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6D941D" w14:textId="5FCB8608" w:rsidR="004E36D6" w:rsidRDefault="004E36D6" w:rsidP="00144206">
      <w:pPr>
        <w:spacing w:line="240" w:lineRule="auto"/>
        <w:rPr>
          <w:b/>
          <w:u w:val="single"/>
        </w:rPr>
      </w:pPr>
    </w:p>
    <w:p w14:paraId="2EA75DE1" w14:textId="77777777" w:rsidR="002000E7" w:rsidRDefault="002000E7" w:rsidP="00144206">
      <w:pPr>
        <w:spacing w:line="240" w:lineRule="auto"/>
        <w:rPr>
          <w:b/>
          <w:u w:val="single"/>
        </w:rPr>
      </w:pPr>
    </w:p>
    <w:p w14:paraId="65C947D8" w14:textId="77777777" w:rsidR="002000E7" w:rsidRDefault="002000E7" w:rsidP="00144206">
      <w:pPr>
        <w:spacing w:line="240" w:lineRule="auto"/>
        <w:rPr>
          <w:b/>
          <w:u w:val="single"/>
        </w:rPr>
      </w:pPr>
    </w:p>
    <w:p w14:paraId="75D611C4" w14:textId="77777777" w:rsidR="002000E7" w:rsidRDefault="002000E7" w:rsidP="00144206">
      <w:pPr>
        <w:spacing w:line="240" w:lineRule="auto"/>
        <w:rPr>
          <w:b/>
          <w:u w:val="single"/>
        </w:rPr>
      </w:pPr>
    </w:p>
    <w:p w14:paraId="3074866A" w14:textId="77777777" w:rsidR="002000E7" w:rsidRDefault="002000E7" w:rsidP="00144206">
      <w:pPr>
        <w:spacing w:line="240" w:lineRule="auto"/>
        <w:rPr>
          <w:b/>
          <w:u w:val="single"/>
        </w:rPr>
      </w:pPr>
    </w:p>
    <w:p w14:paraId="01554DE1" w14:textId="77777777" w:rsidR="002000E7" w:rsidRDefault="002000E7" w:rsidP="00144206">
      <w:pPr>
        <w:spacing w:line="240" w:lineRule="auto"/>
        <w:rPr>
          <w:b/>
          <w:u w:val="single"/>
        </w:rPr>
      </w:pPr>
    </w:p>
    <w:p w14:paraId="564A934D" w14:textId="77777777" w:rsidR="002000E7" w:rsidRDefault="002000E7" w:rsidP="002000E7">
      <w:pPr>
        <w:shd w:val="clear" w:color="auto" w:fill="FFFFFF"/>
        <w:spacing w:after="150" w:line="600" w:lineRule="atLeast"/>
        <w:jc w:val="center"/>
        <w:outlineLvl w:val="2"/>
        <w:rPr>
          <w:rFonts w:eastAsia="Times New Roman" w:cstheme="minorHAnsi"/>
          <w:b/>
          <w:bCs/>
          <w:color w:val="303030"/>
          <w:sz w:val="40"/>
          <w:szCs w:val="40"/>
          <w:lang w:eastAsia="en-GB"/>
        </w:rPr>
      </w:pPr>
      <w:r>
        <w:rPr>
          <w:rFonts w:eastAsia="Times New Roman" w:cstheme="minorHAnsi"/>
          <w:b/>
          <w:bCs/>
          <w:color w:val="303030"/>
          <w:sz w:val="40"/>
          <w:szCs w:val="40"/>
          <w:lang w:eastAsia="en-GB"/>
        </w:rPr>
        <w:t>The Forest CE Federation</w:t>
      </w:r>
    </w:p>
    <w:p w14:paraId="0601D5C1" w14:textId="77777777" w:rsidR="002000E7" w:rsidRDefault="002000E7" w:rsidP="002000E7">
      <w:pPr>
        <w:shd w:val="clear" w:color="auto" w:fill="FFFFFF"/>
        <w:spacing w:after="150" w:line="600" w:lineRule="atLeast"/>
        <w:jc w:val="center"/>
        <w:outlineLvl w:val="2"/>
        <w:rPr>
          <w:rFonts w:eastAsia="Times New Roman" w:cstheme="minorHAnsi"/>
          <w:b/>
          <w:bCs/>
          <w:color w:val="303030"/>
          <w:sz w:val="40"/>
          <w:szCs w:val="40"/>
          <w:lang w:eastAsia="en-GB"/>
        </w:rPr>
      </w:pPr>
    </w:p>
    <w:p w14:paraId="0F720C5B" w14:textId="77777777" w:rsidR="002000E7" w:rsidRDefault="002000E7" w:rsidP="002000E7">
      <w:pPr>
        <w:shd w:val="clear" w:color="auto" w:fill="FFFFFF"/>
        <w:spacing w:after="150" w:line="600" w:lineRule="atLeast"/>
        <w:jc w:val="center"/>
        <w:outlineLvl w:val="2"/>
        <w:rPr>
          <w:rFonts w:eastAsia="Times New Roman" w:cstheme="minorHAnsi"/>
          <w:b/>
          <w:bCs/>
          <w:color w:val="303030"/>
          <w:sz w:val="40"/>
          <w:szCs w:val="40"/>
          <w:lang w:eastAsia="en-GB"/>
        </w:rPr>
      </w:pPr>
      <w:r>
        <w:rPr>
          <w:rFonts w:eastAsia="Times New Roman" w:cstheme="minorHAnsi"/>
          <w:b/>
          <w:bCs/>
          <w:color w:val="303030"/>
          <w:sz w:val="40"/>
          <w:szCs w:val="40"/>
          <w:lang w:eastAsia="en-GB"/>
        </w:rPr>
        <w:t>Equality Duty Policy</w:t>
      </w:r>
    </w:p>
    <w:p w14:paraId="2550BE3A" w14:textId="77777777" w:rsidR="002000E7" w:rsidRDefault="002000E7" w:rsidP="002000E7">
      <w:pPr>
        <w:shd w:val="clear" w:color="auto" w:fill="FFFFFF"/>
        <w:spacing w:after="150" w:line="600" w:lineRule="atLeast"/>
        <w:jc w:val="center"/>
        <w:outlineLvl w:val="2"/>
        <w:rPr>
          <w:rFonts w:eastAsia="Times New Roman" w:cstheme="minorHAnsi"/>
          <w:b/>
          <w:bCs/>
          <w:color w:val="303030"/>
          <w:sz w:val="40"/>
          <w:szCs w:val="40"/>
          <w:lang w:eastAsia="en-GB"/>
        </w:rPr>
      </w:pPr>
    </w:p>
    <w:p w14:paraId="259E6F45" w14:textId="77777777" w:rsidR="002000E7" w:rsidRDefault="002000E7" w:rsidP="002000E7">
      <w:pPr>
        <w:shd w:val="clear" w:color="auto" w:fill="FFFFFF"/>
        <w:spacing w:after="150" w:line="600" w:lineRule="atLeast"/>
        <w:jc w:val="center"/>
        <w:outlineLvl w:val="2"/>
        <w:rPr>
          <w:rFonts w:eastAsia="Times New Roman" w:cstheme="minorHAnsi"/>
          <w:b/>
          <w:bCs/>
          <w:color w:val="303030"/>
          <w:sz w:val="40"/>
          <w:szCs w:val="40"/>
          <w:lang w:eastAsia="en-GB"/>
        </w:rPr>
      </w:pPr>
    </w:p>
    <w:p w14:paraId="4A1F6662" w14:textId="77777777" w:rsidR="002000E7" w:rsidRDefault="002000E7" w:rsidP="002000E7">
      <w:pPr>
        <w:shd w:val="clear" w:color="auto" w:fill="FFFFFF"/>
        <w:spacing w:after="150" w:line="600" w:lineRule="atLeast"/>
        <w:jc w:val="center"/>
        <w:outlineLvl w:val="2"/>
        <w:rPr>
          <w:rFonts w:eastAsia="Times New Roman" w:cstheme="minorHAnsi"/>
          <w:b/>
          <w:bCs/>
          <w:color w:val="303030"/>
          <w:sz w:val="40"/>
          <w:szCs w:val="40"/>
          <w:lang w:eastAsia="en-GB"/>
        </w:rPr>
      </w:pPr>
    </w:p>
    <w:p w14:paraId="31A79FE9" w14:textId="77777777" w:rsidR="002000E7" w:rsidRDefault="002000E7" w:rsidP="002000E7">
      <w:pPr>
        <w:shd w:val="clear" w:color="auto" w:fill="FFFFFF"/>
        <w:spacing w:after="150" w:line="600" w:lineRule="atLeast"/>
        <w:jc w:val="center"/>
        <w:outlineLvl w:val="2"/>
        <w:rPr>
          <w:rFonts w:eastAsia="Times New Roman" w:cstheme="minorHAnsi"/>
          <w:b/>
          <w:bCs/>
          <w:color w:val="303030"/>
          <w:sz w:val="40"/>
          <w:szCs w:val="40"/>
          <w:lang w:eastAsia="en-GB"/>
        </w:rPr>
      </w:pPr>
    </w:p>
    <w:p w14:paraId="7D858BA6" w14:textId="1E8C5C81" w:rsidR="002000E7" w:rsidRDefault="002000E7" w:rsidP="002000E7">
      <w:pPr>
        <w:shd w:val="clear" w:color="auto" w:fill="FFFFFF"/>
        <w:spacing w:after="150" w:line="600" w:lineRule="atLeast"/>
        <w:outlineLvl w:val="2"/>
        <w:rPr>
          <w:rFonts w:eastAsia="Times New Roman" w:cstheme="minorHAnsi"/>
          <w:b/>
          <w:bCs/>
          <w:color w:val="303030"/>
          <w:sz w:val="40"/>
          <w:szCs w:val="40"/>
          <w:lang w:eastAsia="en-GB"/>
        </w:rPr>
      </w:pPr>
    </w:p>
    <w:p w14:paraId="09C582E1" w14:textId="793AA62F" w:rsidR="00A47147" w:rsidRDefault="00A47147" w:rsidP="002000E7">
      <w:pPr>
        <w:shd w:val="clear" w:color="auto" w:fill="FFFFFF"/>
        <w:spacing w:after="150" w:line="600" w:lineRule="atLeast"/>
        <w:outlineLvl w:val="2"/>
        <w:rPr>
          <w:rFonts w:eastAsia="Times New Roman" w:cstheme="minorHAnsi"/>
          <w:b/>
          <w:bCs/>
          <w:color w:val="303030"/>
          <w:sz w:val="40"/>
          <w:szCs w:val="40"/>
          <w:lang w:eastAsia="en-GB"/>
        </w:rPr>
      </w:pPr>
    </w:p>
    <w:p w14:paraId="5A065EF8" w14:textId="417640B6" w:rsidR="00A47147" w:rsidRDefault="00A47147" w:rsidP="002000E7">
      <w:pPr>
        <w:shd w:val="clear" w:color="auto" w:fill="FFFFFF"/>
        <w:spacing w:after="150" w:line="600" w:lineRule="atLeast"/>
        <w:outlineLvl w:val="2"/>
        <w:rPr>
          <w:rFonts w:eastAsia="Times New Roman" w:cstheme="minorHAnsi"/>
          <w:b/>
          <w:bCs/>
          <w:color w:val="303030"/>
          <w:sz w:val="40"/>
          <w:szCs w:val="40"/>
          <w:lang w:eastAsia="en-GB"/>
        </w:rPr>
      </w:pPr>
    </w:p>
    <w:p w14:paraId="709D602E" w14:textId="607FAB49" w:rsidR="00A47147" w:rsidRDefault="00A47147" w:rsidP="002000E7">
      <w:pPr>
        <w:shd w:val="clear" w:color="auto" w:fill="FFFFFF"/>
        <w:spacing w:after="150" w:line="600" w:lineRule="atLeast"/>
        <w:outlineLvl w:val="2"/>
        <w:rPr>
          <w:rFonts w:eastAsia="Times New Roman" w:cstheme="minorHAnsi"/>
          <w:b/>
          <w:bCs/>
          <w:color w:val="303030"/>
          <w:sz w:val="40"/>
          <w:szCs w:val="40"/>
          <w:lang w:eastAsia="en-GB"/>
        </w:rPr>
      </w:pPr>
    </w:p>
    <w:p w14:paraId="1CDB02FD" w14:textId="77777777" w:rsidR="00A47147" w:rsidRDefault="00A47147" w:rsidP="002000E7">
      <w:pPr>
        <w:shd w:val="clear" w:color="auto" w:fill="FFFFFF"/>
        <w:spacing w:after="150" w:line="600" w:lineRule="atLeast"/>
        <w:outlineLvl w:val="2"/>
        <w:rPr>
          <w:rFonts w:eastAsia="Times New Roman" w:cstheme="minorHAnsi"/>
          <w:b/>
          <w:bCs/>
          <w:color w:val="303030"/>
          <w:sz w:val="28"/>
          <w:szCs w:val="28"/>
          <w:lang w:eastAsia="en-GB"/>
        </w:rPr>
      </w:pPr>
    </w:p>
    <w:p w14:paraId="18AAD395" w14:textId="77777777" w:rsidR="00D479CE" w:rsidRPr="002000E7" w:rsidRDefault="00D479CE" w:rsidP="002000E7">
      <w:pPr>
        <w:shd w:val="clear" w:color="auto" w:fill="FFFFFF"/>
        <w:spacing w:after="150" w:line="600" w:lineRule="atLeast"/>
        <w:outlineLvl w:val="2"/>
        <w:rPr>
          <w:rFonts w:eastAsia="Times New Roman" w:cstheme="minorHAnsi"/>
          <w:b/>
          <w:bCs/>
          <w:color w:val="303030"/>
          <w:sz w:val="28"/>
          <w:szCs w:val="28"/>
          <w:lang w:eastAsia="en-GB"/>
        </w:rPr>
      </w:pPr>
    </w:p>
    <w:p w14:paraId="7DAE8CEA" w14:textId="77777777" w:rsidR="002000E7" w:rsidRDefault="002000E7" w:rsidP="002000E7">
      <w:pPr>
        <w:shd w:val="clear" w:color="auto" w:fill="FFFFFF"/>
        <w:spacing w:after="150" w:line="600" w:lineRule="atLeast"/>
        <w:outlineLvl w:val="2"/>
        <w:rPr>
          <w:rFonts w:eastAsia="Times New Roman" w:cstheme="minorHAnsi"/>
          <w:b/>
          <w:bCs/>
          <w:color w:val="303030"/>
          <w:sz w:val="24"/>
          <w:szCs w:val="24"/>
          <w:lang w:eastAsia="en-GB"/>
        </w:rPr>
      </w:pPr>
    </w:p>
    <w:p w14:paraId="2C60DDA0" w14:textId="77777777" w:rsidR="002000E7" w:rsidRPr="00EF6858" w:rsidRDefault="002000E7" w:rsidP="002000E7">
      <w:pPr>
        <w:shd w:val="clear" w:color="auto" w:fill="FFFFFF"/>
        <w:spacing w:after="150" w:line="600" w:lineRule="atLeast"/>
        <w:jc w:val="center"/>
        <w:outlineLvl w:val="2"/>
        <w:rPr>
          <w:rFonts w:eastAsia="Times New Roman" w:cstheme="minorHAnsi"/>
          <w:b/>
          <w:bCs/>
          <w:color w:val="303030"/>
          <w:sz w:val="28"/>
          <w:szCs w:val="28"/>
          <w:lang w:eastAsia="en-GB"/>
        </w:rPr>
      </w:pPr>
      <w:r>
        <w:rPr>
          <w:rFonts w:eastAsia="Times New Roman" w:cstheme="minorHAnsi"/>
          <w:b/>
          <w:bCs/>
          <w:color w:val="303030"/>
          <w:sz w:val="28"/>
          <w:szCs w:val="28"/>
          <w:lang w:eastAsia="en-GB"/>
        </w:rPr>
        <w:t>EQUALITY DUTY POLICY</w:t>
      </w:r>
    </w:p>
    <w:p w14:paraId="1B231D44" w14:textId="77777777" w:rsidR="002000E7" w:rsidRPr="00C37EF9" w:rsidRDefault="002000E7" w:rsidP="002000E7">
      <w:pPr>
        <w:shd w:val="clear" w:color="auto" w:fill="FFFFFF"/>
        <w:spacing w:after="150" w:line="600" w:lineRule="atLeast"/>
        <w:outlineLvl w:val="2"/>
        <w:rPr>
          <w:rFonts w:eastAsia="Times New Roman" w:cstheme="minorHAnsi"/>
          <w:b/>
          <w:bCs/>
          <w:color w:val="303030"/>
          <w:sz w:val="24"/>
          <w:szCs w:val="24"/>
          <w:lang w:eastAsia="en-GB"/>
        </w:rPr>
      </w:pPr>
      <w:r w:rsidRPr="00C37EF9">
        <w:rPr>
          <w:rFonts w:eastAsia="Times New Roman" w:cstheme="minorHAnsi"/>
          <w:b/>
          <w:bCs/>
          <w:color w:val="303030"/>
          <w:sz w:val="24"/>
          <w:szCs w:val="24"/>
          <w:lang w:eastAsia="en-GB"/>
        </w:rPr>
        <w:t>Principles</w:t>
      </w:r>
    </w:p>
    <w:p w14:paraId="2D2680E3"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 </w:t>
      </w:r>
    </w:p>
    <w:p w14:paraId="392B4D5F"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The Public Sector Equality Duty 2011 has 3 main aims:</w:t>
      </w:r>
    </w:p>
    <w:p w14:paraId="4D44053C"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1. Eliminate unlawful discrimination, harassment and victimization and other conduct prohibited by the Act.</w:t>
      </w:r>
    </w:p>
    <w:p w14:paraId="4589B2D3"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2. Advance equality of opportunity between people who share a protected characteristic and those who do not.</w:t>
      </w:r>
    </w:p>
    <w:p w14:paraId="4E9E354C"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3. Foster good relations between people who share a protected characteristic and those who do not.</w:t>
      </w:r>
    </w:p>
    <w:p w14:paraId="266F8CFD"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 </w:t>
      </w:r>
    </w:p>
    <w:p w14:paraId="20807A5D"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This policy outli</w:t>
      </w:r>
      <w:r w:rsidRPr="00EF6858">
        <w:rPr>
          <w:rFonts w:eastAsia="Times New Roman" w:cstheme="minorHAnsi"/>
          <w:color w:val="6E6E6E"/>
          <w:sz w:val="24"/>
          <w:szCs w:val="24"/>
          <w:lang w:eastAsia="en-GB"/>
        </w:rPr>
        <w:t>nes the commitment of our Federation</w:t>
      </w:r>
      <w:r w:rsidRPr="00C37EF9">
        <w:rPr>
          <w:rFonts w:eastAsia="Times New Roman" w:cstheme="minorHAnsi"/>
          <w:color w:val="6E6E6E"/>
          <w:sz w:val="24"/>
          <w:szCs w:val="24"/>
          <w:lang w:eastAsia="en-GB"/>
        </w:rPr>
        <w:t xml:space="preserve"> to ensure that equality of opportunity is available to all members of the</w:t>
      </w:r>
      <w:r w:rsidRPr="00EF6858">
        <w:rPr>
          <w:rFonts w:eastAsia="Times New Roman" w:cstheme="minorHAnsi"/>
          <w:color w:val="6E6E6E"/>
          <w:sz w:val="24"/>
          <w:szCs w:val="24"/>
          <w:lang w:eastAsia="en-GB"/>
        </w:rPr>
        <w:t xml:space="preserve"> school community for our Federation</w:t>
      </w:r>
      <w:r w:rsidRPr="00C37EF9">
        <w:rPr>
          <w:rFonts w:eastAsia="Times New Roman" w:cstheme="minorHAnsi"/>
          <w:color w:val="6E6E6E"/>
          <w:sz w:val="24"/>
          <w:szCs w:val="24"/>
          <w:lang w:eastAsia="en-GB"/>
        </w:rPr>
        <w:t xml:space="preserve"> this means, not simply treating everybody the same but, understanding and tackling the different barriers which could lead to unequal outcomes for different groups of pupils in school, celebrating and valuing the equal opportunity achievements and strengths of all members of the school community. These include:-</w:t>
      </w:r>
    </w:p>
    <w:p w14:paraId="7BE2FAF4" w14:textId="77777777" w:rsidR="002000E7" w:rsidRPr="00C37EF9" w:rsidRDefault="002000E7" w:rsidP="002000E7">
      <w:pPr>
        <w:numPr>
          <w:ilvl w:val="0"/>
          <w:numId w:val="8"/>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Pupils</w:t>
      </w:r>
    </w:p>
    <w:p w14:paraId="4DC2532F" w14:textId="77777777" w:rsidR="002000E7" w:rsidRPr="00C37EF9" w:rsidRDefault="002000E7" w:rsidP="002000E7">
      <w:pPr>
        <w:numPr>
          <w:ilvl w:val="0"/>
          <w:numId w:val="8"/>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Teaching staff</w:t>
      </w:r>
    </w:p>
    <w:p w14:paraId="32FE0552" w14:textId="77777777" w:rsidR="002000E7" w:rsidRPr="00C37EF9" w:rsidRDefault="002000E7" w:rsidP="002000E7">
      <w:pPr>
        <w:numPr>
          <w:ilvl w:val="0"/>
          <w:numId w:val="8"/>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Support staff</w:t>
      </w:r>
    </w:p>
    <w:p w14:paraId="561EED0F" w14:textId="77777777" w:rsidR="002000E7" w:rsidRPr="00C37EF9" w:rsidRDefault="002000E7" w:rsidP="002000E7">
      <w:pPr>
        <w:numPr>
          <w:ilvl w:val="0"/>
          <w:numId w:val="8"/>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Parents/ carers</w:t>
      </w:r>
    </w:p>
    <w:p w14:paraId="7B794338" w14:textId="77777777" w:rsidR="002000E7" w:rsidRPr="00C37EF9" w:rsidRDefault="002000E7" w:rsidP="002000E7">
      <w:pPr>
        <w:numPr>
          <w:ilvl w:val="0"/>
          <w:numId w:val="8"/>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Governors</w:t>
      </w:r>
    </w:p>
    <w:p w14:paraId="7614B553" w14:textId="77777777" w:rsidR="002000E7" w:rsidRPr="00C37EF9" w:rsidRDefault="002000E7" w:rsidP="002000E7">
      <w:pPr>
        <w:numPr>
          <w:ilvl w:val="0"/>
          <w:numId w:val="8"/>
        </w:numPr>
        <w:shd w:val="clear" w:color="auto" w:fill="FFFFFF"/>
        <w:spacing w:after="0" w:line="300" w:lineRule="atLeast"/>
        <w:ind w:left="525"/>
        <w:rPr>
          <w:rFonts w:eastAsia="Times New Roman" w:cstheme="minorHAnsi"/>
          <w:color w:val="6E6E6E"/>
          <w:sz w:val="24"/>
          <w:szCs w:val="24"/>
          <w:lang w:eastAsia="en-GB"/>
        </w:rPr>
      </w:pPr>
      <w:r w:rsidRPr="00EF6858">
        <w:rPr>
          <w:rFonts w:eastAsia="Times New Roman" w:cstheme="minorHAnsi"/>
          <w:color w:val="6E6E6E"/>
          <w:sz w:val="24"/>
          <w:szCs w:val="24"/>
          <w:lang w:eastAsia="en-GB"/>
        </w:rPr>
        <w:t>Outside agencies</w:t>
      </w:r>
    </w:p>
    <w:p w14:paraId="137D2645" w14:textId="77777777" w:rsidR="002000E7" w:rsidRPr="00C37EF9" w:rsidRDefault="002000E7" w:rsidP="002000E7">
      <w:pPr>
        <w:numPr>
          <w:ilvl w:val="0"/>
          <w:numId w:val="8"/>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Visitors to school</w:t>
      </w:r>
    </w:p>
    <w:p w14:paraId="4331D4F2" w14:textId="77777777" w:rsidR="002000E7" w:rsidRPr="00C37EF9" w:rsidRDefault="002000E7" w:rsidP="002000E7">
      <w:pPr>
        <w:numPr>
          <w:ilvl w:val="0"/>
          <w:numId w:val="8"/>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Students on placement</w:t>
      </w:r>
    </w:p>
    <w:p w14:paraId="69C32460"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We believe that equality at our school should permeate all aspects of school life and is the responsibility of every member of the school and wider community. Every member of the school community should feel safe, secure, valued and of equal worth. We want to provide an environment which is free from unlawful discrimination, harassment o</w:t>
      </w:r>
      <w:r w:rsidRPr="00EF6858">
        <w:rPr>
          <w:rFonts w:eastAsia="Times New Roman" w:cstheme="minorHAnsi"/>
          <w:color w:val="6E6E6E"/>
          <w:sz w:val="24"/>
          <w:szCs w:val="24"/>
          <w:lang w:eastAsia="en-GB"/>
        </w:rPr>
        <w:t>r victimization of any kind.</w:t>
      </w:r>
    </w:p>
    <w:p w14:paraId="7E575641"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EF6858">
        <w:rPr>
          <w:rFonts w:eastAsia="Times New Roman" w:cstheme="minorHAnsi"/>
          <w:color w:val="6E6E6E"/>
          <w:sz w:val="24"/>
          <w:szCs w:val="24"/>
          <w:lang w:eastAsia="en-GB"/>
        </w:rPr>
        <w:t>At our Federation</w:t>
      </w:r>
      <w:r w:rsidRPr="00C37EF9">
        <w:rPr>
          <w:rFonts w:eastAsia="Times New Roman" w:cstheme="minorHAnsi"/>
          <w:color w:val="6E6E6E"/>
          <w:sz w:val="24"/>
          <w:szCs w:val="24"/>
          <w:lang w:eastAsia="en-GB"/>
        </w:rPr>
        <w:t>, equality is a key principle for treating all people the same. The Equality Act defines eight ‘Protected Characteristics’ :</w:t>
      </w:r>
    </w:p>
    <w:p w14:paraId="77950494"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lastRenderedPageBreak/>
        <w:t>1. Age</w:t>
      </w:r>
    </w:p>
    <w:p w14:paraId="2ADDA378"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2. Disability</w:t>
      </w:r>
    </w:p>
    <w:p w14:paraId="13D4F642"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3. Gender reassignment</w:t>
      </w:r>
    </w:p>
    <w:p w14:paraId="6BF7F646"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4. Pregnancy and maternity</w:t>
      </w:r>
    </w:p>
    <w:p w14:paraId="22AFD364"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5. Race</w:t>
      </w:r>
    </w:p>
    <w:p w14:paraId="4E4D75D3"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6. Religion and belief</w:t>
      </w:r>
    </w:p>
    <w:p w14:paraId="0CADF8F8"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7. Gender</w:t>
      </w:r>
    </w:p>
    <w:p w14:paraId="0935095B"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8. Sexual orientation</w:t>
      </w:r>
    </w:p>
    <w:p w14:paraId="52B49191"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The Equality Act makes it illegal to discriminate against a person with a disability for a reason related to their disability. It is also illegal to have rules, policies or practices which apply to everyone but which may disadvantage people with disabilities. Our school is required to make reasonable adjustments to allow children with disabilities to fully take part in the activities. These requirements are derived from the Disability Discrimination Act-</w:t>
      </w:r>
    </w:p>
    <w:p w14:paraId="744159A4"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Less favourable treatment- children with disabilities are entitled not to be treated less favourably than non-disabled children for a reason relating to their disability, without reasonable justification.</w:t>
      </w:r>
    </w:p>
    <w:p w14:paraId="0A18CCFC"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Reasonable adjustments- children with disabilities are entitled to have reasonable adjustments made with respect to admission arrangements or in provision of education and associated services, to prevent them being placed at a substantial disadvantage, unless the refusal to make those adjustments can be justified.</w:t>
      </w:r>
    </w:p>
    <w:p w14:paraId="747CA24E" w14:textId="77777777" w:rsidR="002000E7" w:rsidRPr="00C37EF9" w:rsidRDefault="002000E7" w:rsidP="002000E7">
      <w:pPr>
        <w:shd w:val="clear" w:color="auto" w:fill="FFFFFF"/>
        <w:spacing w:before="150" w:after="150" w:line="600" w:lineRule="atLeast"/>
        <w:outlineLvl w:val="2"/>
        <w:rPr>
          <w:rFonts w:eastAsia="Times New Roman" w:cstheme="minorHAnsi"/>
          <w:b/>
          <w:bCs/>
          <w:color w:val="303030"/>
          <w:sz w:val="24"/>
          <w:szCs w:val="24"/>
          <w:lang w:eastAsia="en-GB"/>
        </w:rPr>
      </w:pPr>
      <w:r w:rsidRPr="00EF6858">
        <w:rPr>
          <w:rFonts w:eastAsia="Times New Roman" w:cstheme="minorHAnsi"/>
          <w:b/>
          <w:bCs/>
          <w:color w:val="303030"/>
          <w:sz w:val="24"/>
          <w:szCs w:val="24"/>
          <w:lang w:eastAsia="en-GB"/>
        </w:rPr>
        <w:t>Current Profile of the Schools within the federation</w:t>
      </w:r>
    </w:p>
    <w:p w14:paraId="6C6B8477"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The majority of our pupils are White British. Currently, we do not have any minority ethnic groups represented in the school staff or on the governing body.</w:t>
      </w:r>
    </w:p>
    <w:p w14:paraId="73C5CC6D"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EF6858">
        <w:rPr>
          <w:rFonts w:eastAsia="Times New Roman" w:cstheme="minorHAnsi"/>
          <w:color w:val="6E6E6E"/>
          <w:sz w:val="24"/>
          <w:szCs w:val="24"/>
          <w:lang w:eastAsia="en-GB"/>
        </w:rPr>
        <w:t>We have children in all our schools with Education Health Plans which we support along with children with Special Educational Needs. Some of these needs are medical as well as educational.</w:t>
      </w:r>
    </w:p>
    <w:p w14:paraId="064073E7"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School is not aware of any staff or governors who have a disability.</w:t>
      </w:r>
    </w:p>
    <w:p w14:paraId="71AB1398"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The geography of the premises makes it very difficult to accommodate wheelchairs on site. Advice has been sort and reasonable adjustments hav</w:t>
      </w:r>
      <w:r w:rsidRPr="00EF6858">
        <w:rPr>
          <w:rFonts w:eastAsia="Times New Roman" w:cstheme="minorHAnsi"/>
          <w:color w:val="6E6E6E"/>
          <w:sz w:val="24"/>
          <w:szCs w:val="24"/>
          <w:lang w:eastAsia="en-GB"/>
        </w:rPr>
        <w:t>e been made. Unfortunately all the schools are old Victorian Schools with difficult levels and access difficulties.</w:t>
      </w:r>
    </w:p>
    <w:p w14:paraId="4B1BB4A4"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Legislation used as guidance when preparing this policy</w:t>
      </w:r>
    </w:p>
    <w:p w14:paraId="00EDCC54" w14:textId="77777777" w:rsidR="002000E7" w:rsidRPr="00C37EF9" w:rsidRDefault="002000E7" w:rsidP="002000E7">
      <w:pPr>
        <w:numPr>
          <w:ilvl w:val="0"/>
          <w:numId w:val="9"/>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lastRenderedPageBreak/>
        <w:t>Public Sector Equality Duty 2011</w:t>
      </w:r>
    </w:p>
    <w:p w14:paraId="3DC45056" w14:textId="77777777" w:rsidR="002000E7" w:rsidRPr="00C37EF9" w:rsidRDefault="002000E7" w:rsidP="002000E7">
      <w:pPr>
        <w:numPr>
          <w:ilvl w:val="0"/>
          <w:numId w:val="9"/>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The Equality Act (2006) amended the requirements of the Equal Pay Act (1970) and the Sex Discrimination Act</w:t>
      </w:r>
    </w:p>
    <w:p w14:paraId="2F4AD853" w14:textId="77777777" w:rsidR="002000E7" w:rsidRPr="00C37EF9" w:rsidRDefault="002000E7" w:rsidP="002000E7">
      <w:pPr>
        <w:numPr>
          <w:ilvl w:val="0"/>
          <w:numId w:val="9"/>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The Disability Discrimination Act (2005)</w:t>
      </w:r>
    </w:p>
    <w:p w14:paraId="6559A85D" w14:textId="77777777" w:rsidR="002000E7" w:rsidRPr="00C37EF9" w:rsidRDefault="002000E7" w:rsidP="002000E7">
      <w:pPr>
        <w:numPr>
          <w:ilvl w:val="0"/>
          <w:numId w:val="9"/>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The Race Relations Act (2000)</w:t>
      </w:r>
    </w:p>
    <w:p w14:paraId="3B9CEB2D" w14:textId="77777777" w:rsidR="002000E7" w:rsidRPr="00C37EF9" w:rsidRDefault="002000E7" w:rsidP="002000E7">
      <w:pPr>
        <w:numPr>
          <w:ilvl w:val="0"/>
          <w:numId w:val="9"/>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The Human Rights Act (2000)</w:t>
      </w:r>
    </w:p>
    <w:p w14:paraId="0DF6ECB3" w14:textId="77777777" w:rsidR="002000E7" w:rsidRPr="00C37EF9" w:rsidRDefault="002000E7" w:rsidP="002000E7">
      <w:pPr>
        <w:numPr>
          <w:ilvl w:val="0"/>
          <w:numId w:val="9"/>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The Children’s Act (2004)</w:t>
      </w:r>
    </w:p>
    <w:p w14:paraId="54E35037" w14:textId="77777777" w:rsidR="002000E7" w:rsidRPr="00C37EF9" w:rsidRDefault="002000E7" w:rsidP="002000E7">
      <w:pPr>
        <w:numPr>
          <w:ilvl w:val="0"/>
          <w:numId w:val="9"/>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The European Directives</w:t>
      </w:r>
    </w:p>
    <w:p w14:paraId="2F8928DF" w14:textId="77777777" w:rsidR="002000E7" w:rsidRPr="00C37EF9" w:rsidRDefault="002000E7" w:rsidP="002000E7">
      <w:pPr>
        <w:numPr>
          <w:ilvl w:val="0"/>
          <w:numId w:val="9"/>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The Employment Equality ( Sexual Orientation) Regulations (2003) and the Employment Equality (Religion or Belief) Regulations (2003)</w:t>
      </w:r>
    </w:p>
    <w:p w14:paraId="3BF1B327" w14:textId="77777777" w:rsidR="002000E7" w:rsidRPr="00C37EF9" w:rsidRDefault="002000E7" w:rsidP="002000E7">
      <w:pPr>
        <w:numPr>
          <w:ilvl w:val="0"/>
          <w:numId w:val="9"/>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The respective Codes of Practice associated with the legislation</w:t>
      </w:r>
    </w:p>
    <w:p w14:paraId="4272A53A" w14:textId="77777777" w:rsidR="002000E7" w:rsidRPr="00C37EF9" w:rsidRDefault="002000E7" w:rsidP="002000E7">
      <w:pPr>
        <w:numPr>
          <w:ilvl w:val="0"/>
          <w:numId w:val="9"/>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Policy Development</w:t>
      </w:r>
    </w:p>
    <w:p w14:paraId="4339758A"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This policy reflects the consensus of opinion of the whole school community. It has been drawn up as a result of discussing within a working party make up of representatives of teaching and support staff, parents and governors.</w:t>
      </w:r>
    </w:p>
    <w:p w14:paraId="0E5F1650" w14:textId="77777777" w:rsidR="002000E7" w:rsidRPr="00C37EF9" w:rsidRDefault="002000E7" w:rsidP="002000E7">
      <w:pPr>
        <w:shd w:val="clear" w:color="auto" w:fill="FFFFFF"/>
        <w:spacing w:before="150" w:after="150" w:line="600" w:lineRule="atLeast"/>
        <w:outlineLvl w:val="2"/>
        <w:rPr>
          <w:rFonts w:eastAsia="Times New Roman" w:cstheme="minorHAnsi"/>
          <w:b/>
          <w:bCs/>
          <w:color w:val="303030"/>
          <w:sz w:val="24"/>
          <w:szCs w:val="24"/>
          <w:lang w:eastAsia="en-GB"/>
        </w:rPr>
      </w:pPr>
      <w:r w:rsidRPr="00C37EF9">
        <w:rPr>
          <w:rFonts w:eastAsia="Times New Roman" w:cstheme="minorHAnsi"/>
          <w:b/>
          <w:bCs/>
          <w:color w:val="303030"/>
          <w:sz w:val="24"/>
          <w:szCs w:val="24"/>
          <w:lang w:eastAsia="en-GB"/>
        </w:rPr>
        <w:t>Monitoring and review</w:t>
      </w:r>
    </w:p>
    <w:p w14:paraId="70E7B31B"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Equality is identified as an area requiring careful and ongoing monitoring in the School Improvement Plan and due regard is given to the promotion of all aspects of equality within the SIP. The person on the staff responsible for co-ordinating the monitoring and</w:t>
      </w:r>
      <w:r w:rsidRPr="00EF6858">
        <w:rPr>
          <w:rFonts w:eastAsia="Times New Roman" w:cstheme="minorHAnsi"/>
          <w:color w:val="6E6E6E"/>
          <w:sz w:val="24"/>
          <w:szCs w:val="24"/>
          <w:lang w:eastAsia="en-GB"/>
        </w:rPr>
        <w:t xml:space="preserve"> evaluation is Mrs Eliza Hollis</w:t>
      </w:r>
      <w:r w:rsidRPr="00C37EF9">
        <w:rPr>
          <w:rFonts w:eastAsia="Times New Roman" w:cstheme="minorHAnsi"/>
          <w:color w:val="6E6E6E"/>
          <w:sz w:val="24"/>
          <w:szCs w:val="24"/>
          <w:lang w:eastAsia="en-GB"/>
        </w:rPr>
        <w:t>. She will be responsible for:</w:t>
      </w:r>
    </w:p>
    <w:p w14:paraId="03CF0DEB" w14:textId="77777777" w:rsidR="002000E7" w:rsidRPr="00C37EF9" w:rsidRDefault="002000E7" w:rsidP="002000E7">
      <w:pPr>
        <w:numPr>
          <w:ilvl w:val="0"/>
          <w:numId w:val="10"/>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Leading discussions, arranging training, keeping staff updated in designated staff meetings which will include support to discuss qualities within the community</w:t>
      </w:r>
    </w:p>
    <w:p w14:paraId="3955B4A2" w14:textId="77777777" w:rsidR="002000E7" w:rsidRPr="00C37EF9" w:rsidRDefault="002000E7" w:rsidP="002000E7">
      <w:pPr>
        <w:numPr>
          <w:ilvl w:val="0"/>
          <w:numId w:val="10"/>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Working closely with the governing body</w:t>
      </w:r>
    </w:p>
    <w:p w14:paraId="27FF7089" w14:textId="77777777" w:rsidR="002000E7" w:rsidRPr="00C37EF9" w:rsidRDefault="002000E7" w:rsidP="002000E7">
      <w:pPr>
        <w:numPr>
          <w:ilvl w:val="0"/>
          <w:numId w:val="10"/>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Supporting positively the evaluation activities that moderate the impact and success of the policy</w:t>
      </w:r>
    </w:p>
    <w:p w14:paraId="0D8D0EC4"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 </w:t>
      </w:r>
    </w:p>
    <w:p w14:paraId="777C2441"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We regularly review the impact of our policies on the needs, entitlements and outcomes for pupils, staff and parents from the equality strands referred to in this policy. We pay specific reference to the impact that our policies have on the attainment of pupils from different groups. We make regular assessments of pupils’ learning and use this information to track pupils’ progress, as they move through the school. As part of this process, we regularly monitor the performance of individual pupils to ensure that everyone is making the best possible progress. We use this information to adjust future teaching and learning plans, as necessary. Interventions and resources are available to support groups or individual pupils where information suggests that progress is not as good as it should be. The governing body receives regular updates on pupil performance information. School performance information is compared to national data and Local Authority data, to ensure that pupils are making appropriate progress when compared to all schools, and to schools in similar circumstances. Our small cohort numbers do make this data unreliable as our statistics can vary considerably year on year.</w:t>
      </w:r>
    </w:p>
    <w:p w14:paraId="7087D483"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lastRenderedPageBreak/>
        <w:t> </w:t>
      </w:r>
    </w:p>
    <w:p w14:paraId="25F08C05" w14:textId="77777777" w:rsidR="002000E7" w:rsidRPr="00C37EF9" w:rsidRDefault="002000E7" w:rsidP="002000E7">
      <w:pPr>
        <w:shd w:val="clear" w:color="auto" w:fill="FFFFFF"/>
        <w:spacing w:before="150" w:after="150" w:line="600" w:lineRule="atLeast"/>
        <w:outlineLvl w:val="2"/>
        <w:rPr>
          <w:rFonts w:eastAsia="Times New Roman" w:cstheme="minorHAnsi"/>
          <w:b/>
          <w:bCs/>
          <w:color w:val="303030"/>
          <w:sz w:val="24"/>
          <w:szCs w:val="24"/>
          <w:lang w:eastAsia="en-GB"/>
        </w:rPr>
      </w:pPr>
      <w:r w:rsidRPr="00C37EF9">
        <w:rPr>
          <w:rFonts w:eastAsia="Times New Roman" w:cstheme="minorHAnsi"/>
          <w:b/>
          <w:bCs/>
          <w:color w:val="303030"/>
          <w:sz w:val="24"/>
          <w:szCs w:val="24"/>
          <w:lang w:eastAsia="en-GB"/>
        </w:rPr>
        <w:t>Promoting Equality through the Curriculum</w:t>
      </w:r>
    </w:p>
    <w:p w14:paraId="18385AFC" w14:textId="77777777" w:rsidR="002000E7" w:rsidRPr="00C37EF9" w:rsidRDefault="002000E7" w:rsidP="002000E7">
      <w:pPr>
        <w:shd w:val="clear" w:color="auto" w:fill="FFFFFF"/>
        <w:spacing w:before="150" w:after="150" w:line="600" w:lineRule="atLeast"/>
        <w:outlineLvl w:val="2"/>
        <w:rPr>
          <w:rFonts w:eastAsia="Times New Roman" w:cstheme="minorHAnsi"/>
          <w:b/>
          <w:bCs/>
          <w:color w:val="303030"/>
          <w:sz w:val="24"/>
          <w:szCs w:val="24"/>
          <w:lang w:eastAsia="en-GB"/>
        </w:rPr>
      </w:pPr>
      <w:r w:rsidRPr="00C37EF9">
        <w:rPr>
          <w:rFonts w:eastAsia="Times New Roman" w:cstheme="minorHAnsi"/>
          <w:b/>
          <w:bCs/>
          <w:color w:val="303030"/>
          <w:sz w:val="24"/>
          <w:szCs w:val="24"/>
          <w:lang w:eastAsia="en-GB"/>
        </w:rPr>
        <w:t>Learning and Teaching</w:t>
      </w:r>
    </w:p>
    <w:p w14:paraId="45072DBE"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We aim to provide all our pupils with the opportunity to succeed, and to reach the highest level of personal achievement. To do this, teaching and learning will:</w:t>
      </w:r>
    </w:p>
    <w:p w14:paraId="3F72B4B4" w14:textId="77777777" w:rsidR="002000E7" w:rsidRPr="00C37EF9" w:rsidRDefault="002000E7" w:rsidP="002000E7">
      <w:pPr>
        <w:numPr>
          <w:ilvl w:val="0"/>
          <w:numId w:val="11"/>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 Ensure quality of access for all pupils and prepare them for life in a diverse society;</w:t>
      </w:r>
    </w:p>
    <w:p w14:paraId="2E8B3FB3" w14:textId="77777777" w:rsidR="002000E7" w:rsidRPr="00C37EF9" w:rsidRDefault="002000E7" w:rsidP="002000E7">
      <w:pPr>
        <w:numPr>
          <w:ilvl w:val="0"/>
          <w:numId w:val="11"/>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 Use materials that reflect a range of cultural backgrounds, without stereotyping;</w:t>
      </w:r>
    </w:p>
    <w:p w14:paraId="2F17757E" w14:textId="77777777" w:rsidR="002000E7" w:rsidRPr="00C37EF9" w:rsidRDefault="002000E7" w:rsidP="002000E7">
      <w:pPr>
        <w:numPr>
          <w:ilvl w:val="0"/>
          <w:numId w:val="11"/>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 Promote attitudes and values that will challenge discriminatory behaviour;</w:t>
      </w:r>
    </w:p>
    <w:p w14:paraId="320336D8" w14:textId="77777777" w:rsidR="002000E7" w:rsidRPr="00C37EF9" w:rsidRDefault="002000E7" w:rsidP="002000E7">
      <w:pPr>
        <w:numPr>
          <w:ilvl w:val="0"/>
          <w:numId w:val="11"/>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 Provide opportunities for pupils to appreciate their own culture and religions and celebrate the diversity of other cultures;</w:t>
      </w:r>
    </w:p>
    <w:p w14:paraId="405BCEAA" w14:textId="77777777" w:rsidR="002000E7" w:rsidRPr="00C37EF9" w:rsidRDefault="002000E7" w:rsidP="002000E7">
      <w:pPr>
        <w:numPr>
          <w:ilvl w:val="0"/>
          <w:numId w:val="11"/>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 Use a range of sensitive teaching strategies when teaching about different cultural and religious traditions;</w:t>
      </w:r>
    </w:p>
    <w:p w14:paraId="1D143391" w14:textId="77777777" w:rsidR="002000E7" w:rsidRPr="00C37EF9" w:rsidRDefault="002000E7" w:rsidP="002000E7">
      <w:pPr>
        <w:numPr>
          <w:ilvl w:val="0"/>
          <w:numId w:val="11"/>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 Develop pupils advocacy skills so that they can detect bias, challenge discrimination, leading to justice and equality;</w:t>
      </w:r>
    </w:p>
    <w:p w14:paraId="2B0AF30E" w14:textId="77777777" w:rsidR="002000E7" w:rsidRPr="00C37EF9" w:rsidRDefault="002000E7" w:rsidP="002000E7">
      <w:pPr>
        <w:numPr>
          <w:ilvl w:val="0"/>
          <w:numId w:val="11"/>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 Ensure that the PSHE and Citizenship curriculum cover issues of equalities, diversity, religion, human rights and inclusion;</w:t>
      </w:r>
    </w:p>
    <w:p w14:paraId="5E1B2E76" w14:textId="77777777" w:rsidR="002000E7" w:rsidRPr="00C37EF9" w:rsidRDefault="002000E7" w:rsidP="002000E7">
      <w:pPr>
        <w:numPr>
          <w:ilvl w:val="0"/>
          <w:numId w:val="11"/>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 All subject departments, where appropriate, promote and celebrate the contribution of different ethnic groups to the subject matter;</w:t>
      </w:r>
    </w:p>
    <w:p w14:paraId="53D23E8E" w14:textId="77777777" w:rsidR="002000E7" w:rsidRPr="00C37EF9" w:rsidRDefault="002000E7" w:rsidP="002000E7">
      <w:pPr>
        <w:numPr>
          <w:ilvl w:val="0"/>
          <w:numId w:val="11"/>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 Seek to involve all parents in supporting their child’s education;</w:t>
      </w:r>
    </w:p>
    <w:p w14:paraId="43B6B7AF" w14:textId="77777777" w:rsidR="002000E7" w:rsidRPr="00C37EF9" w:rsidRDefault="002000E7" w:rsidP="002000E7">
      <w:pPr>
        <w:numPr>
          <w:ilvl w:val="0"/>
          <w:numId w:val="11"/>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 Provide educational visits and extra-curricular activities that involve all pupil groupings;</w:t>
      </w:r>
    </w:p>
    <w:p w14:paraId="53B19634" w14:textId="77777777" w:rsidR="002000E7" w:rsidRPr="00C37EF9" w:rsidRDefault="002000E7" w:rsidP="002000E7">
      <w:pPr>
        <w:numPr>
          <w:ilvl w:val="0"/>
          <w:numId w:val="11"/>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 Take account of the performance of all pupils when planning for future learning and settling challenging targets;</w:t>
      </w:r>
    </w:p>
    <w:p w14:paraId="5EDC3CBA" w14:textId="77777777" w:rsidR="002000E7" w:rsidRPr="00C37EF9" w:rsidRDefault="002000E7" w:rsidP="002000E7">
      <w:pPr>
        <w:numPr>
          <w:ilvl w:val="0"/>
          <w:numId w:val="11"/>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 Make best use of all available resources to support the learning of all groups of pupils;</w:t>
      </w:r>
    </w:p>
    <w:p w14:paraId="4212A4BB" w14:textId="77777777" w:rsidR="002000E7" w:rsidRPr="00C37EF9" w:rsidRDefault="002000E7" w:rsidP="002000E7">
      <w:pPr>
        <w:numPr>
          <w:ilvl w:val="0"/>
          <w:numId w:val="11"/>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 Identify resources that support staff development.</w:t>
      </w:r>
    </w:p>
    <w:p w14:paraId="604668C2" w14:textId="77777777" w:rsidR="002000E7" w:rsidRPr="00C37EF9" w:rsidRDefault="002000E7" w:rsidP="002000E7">
      <w:pPr>
        <w:shd w:val="clear" w:color="auto" w:fill="FFFFFF"/>
        <w:spacing w:before="150" w:after="150" w:line="600" w:lineRule="atLeast"/>
        <w:outlineLvl w:val="2"/>
        <w:rPr>
          <w:rFonts w:eastAsia="Times New Roman" w:cstheme="minorHAnsi"/>
          <w:b/>
          <w:bCs/>
          <w:color w:val="303030"/>
          <w:sz w:val="24"/>
          <w:szCs w:val="24"/>
          <w:lang w:eastAsia="en-GB"/>
        </w:rPr>
      </w:pPr>
      <w:r w:rsidRPr="00C37EF9">
        <w:rPr>
          <w:rFonts w:eastAsia="Times New Roman" w:cstheme="minorHAnsi"/>
          <w:b/>
          <w:bCs/>
          <w:color w:val="303030"/>
          <w:sz w:val="24"/>
          <w:szCs w:val="24"/>
          <w:lang w:eastAsia="en-GB"/>
        </w:rPr>
        <w:t> Learning Environment</w:t>
      </w:r>
    </w:p>
    <w:p w14:paraId="082DB79E"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There is a consistently high expectation of all pupils regardless of age, gender, ethnicity, ability or social background. All pupils are encouraged to improve on their own achievements and not to measure themselves against others. Parents are also encouraged to view their own children’s achievements in this light. To secure the desired outcomes we recognise:</w:t>
      </w:r>
    </w:p>
    <w:p w14:paraId="5CE9D368" w14:textId="77777777" w:rsidR="002000E7" w:rsidRPr="00C37EF9" w:rsidRDefault="002000E7" w:rsidP="002000E7">
      <w:pPr>
        <w:numPr>
          <w:ilvl w:val="0"/>
          <w:numId w:val="12"/>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Teacher enthusiasm is a vital factor in achieving a high level of motivation and good results from all pupils;</w:t>
      </w:r>
    </w:p>
    <w:p w14:paraId="116020AA" w14:textId="77777777" w:rsidR="002000E7" w:rsidRPr="00C37EF9" w:rsidRDefault="002000E7" w:rsidP="002000E7">
      <w:pPr>
        <w:numPr>
          <w:ilvl w:val="0"/>
          <w:numId w:val="12"/>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 Adults in the school will try to provide good, positive role models in their approach to all issues relating to equality of opportunity;</w:t>
      </w:r>
    </w:p>
    <w:p w14:paraId="2FD1D21B" w14:textId="77777777" w:rsidR="002000E7" w:rsidRPr="00C37EF9" w:rsidRDefault="002000E7" w:rsidP="002000E7">
      <w:pPr>
        <w:numPr>
          <w:ilvl w:val="0"/>
          <w:numId w:val="12"/>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lastRenderedPageBreak/>
        <w:t> The school should place a very high priority on the provision for special educational needs and disability. We aim to meet all pupils’ learning needs including the more able by carefully assessed and administered programmes of work (see SEN policy and Disability Equality Scheme);</w:t>
      </w:r>
    </w:p>
    <w:p w14:paraId="1F762011" w14:textId="77777777" w:rsidR="002000E7" w:rsidRPr="00C37EF9" w:rsidRDefault="002000E7" w:rsidP="002000E7">
      <w:pPr>
        <w:numPr>
          <w:ilvl w:val="0"/>
          <w:numId w:val="12"/>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 The school must provide an environment in which all pupils have equal access to all facilities and resources;</w:t>
      </w:r>
    </w:p>
    <w:p w14:paraId="11B8DFE1" w14:textId="77777777" w:rsidR="002000E7" w:rsidRPr="00C37EF9" w:rsidRDefault="002000E7" w:rsidP="002000E7">
      <w:pPr>
        <w:numPr>
          <w:ilvl w:val="0"/>
          <w:numId w:val="12"/>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 All pupils are to be encouraged to be actively involved in their own learning;</w:t>
      </w:r>
    </w:p>
    <w:p w14:paraId="7C717AF3" w14:textId="77777777" w:rsidR="002000E7" w:rsidRPr="00C37EF9" w:rsidRDefault="002000E7" w:rsidP="002000E7">
      <w:pPr>
        <w:numPr>
          <w:ilvl w:val="0"/>
          <w:numId w:val="12"/>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 A range of teaching methods are to be used throughout the school to ensure that effective learning takes place at all stages for all pupils.</w:t>
      </w:r>
    </w:p>
    <w:p w14:paraId="2886AFAB" w14:textId="77777777" w:rsidR="002000E7" w:rsidRPr="00C37EF9" w:rsidRDefault="002000E7" w:rsidP="002000E7">
      <w:pPr>
        <w:shd w:val="clear" w:color="auto" w:fill="FFFFFF"/>
        <w:spacing w:before="150" w:after="150" w:line="600" w:lineRule="atLeast"/>
        <w:outlineLvl w:val="2"/>
        <w:rPr>
          <w:rFonts w:eastAsia="Times New Roman" w:cstheme="minorHAnsi"/>
          <w:b/>
          <w:bCs/>
          <w:color w:val="303030"/>
          <w:sz w:val="24"/>
          <w:szCs w:val="24"/>
          <w:lang w:eastAsia="en-GB"/>
        </w:rPr>
      </w:pPr>
      <w:r w:rsidRPr="00C37EF9">
        <w:rPr>
          <w:rFonts w:eastAsia="Times New Roman" w:cstheme="minorHAnsi"/>
          <w:b/>
          <w:bCs/>
          <w:color w:val="303030"/>
          <w:sz w:val="24"/>
          <w:szCs w:val="24"/>
          <w:lang w:eastAsia="en-GB"/>
        </w:rPr>
        <w:t>Curriculum</w:t>
      </w:r>
    </w:p>
    <w:p w14:paraId="520E0278"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We aim to ensure that our:</w:t>
      </w:r>
    </w:p>
    <w:p w14:paraId="7E819D24" w14:textId="77777777" w:rsidR="002000E7" w:rsidRPr="00C37EF9" w:rsidRDefault="002000E7" w:rsidP="002000E7">
      <w:pPr>
        <w:numPr>
          <w:ilvl w:val="0"/>
          <w:numId w:val="13"/>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Planning reflects our commitment to equality in al subject areas and cross curricular themes promoting positive attitudes to equality and diversity;</w:t>
      </w:r>
    </w:p>
    <w:p w14:paraId="4D766F54" w14:textId="77777777" w:rsidR="002000E7" w:rsidRPr="00C37EF9" w:rsidRDefault="002000E7" w:rsidP="002000E7">
      <w:pPr>
        <w:numPr>
          <w:ilvl w:val="0"/>
          <w:numId w:val="13"/>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Pupils will have opportunities to explore concepts and issues relating to identity and equality</w:t>
      </w:r>
    </w:p>
    <w:p w14:paraId="5399D017" w14:textId="77777777" w:rsidR="002000E7" w:rsidRPr="00C37EF9" w:rsidRDefault="002000E7" w:rsidP="002000E7">
      <w:pPr>
        <w:numPr>
          <w:ilvl w:val="0"/>
          <w:numId w:val="13"/>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All steps are taken to ensure that all pupils have access to mainstream curriculum by taking into account the cultural and lifestyle backgrounds of all pupils, their linguistic needs are taken into account and their learning styles are considered.</w:t>
      </w:r>
    </w:p>
    <w:p w14:paraId="4ED0F5BF" w14:textId="77777777" w:rsidR="002000E7" w:rsidRPr="00C37EF9" w:rsidRDefault="002000E7" w:rsidP="002000E7">
      <w:pPr>
        <w:numPr>
          <w:ilvl w:val="0"/>
          <w:numId w:val="13"/>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All pupils have access to qualifications which recognise attainment and achievement and promote progression</w:t>
      </w:r>
    </w:p>
    <w:p w14:paraId="41706FBC"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 </w:t>
      </w:r>
    </w:p>
    <w:p w14:paraId="117B66DA" w14:textId="77777777" w:rsidR="002000E7" w:rsidRPr="00C37EF9" w:rsidRDefault="002000E7" w:rsidP="002000E7">
      <w:pPr>
        <w:shd w:val="clear" w:color="auto" w:fill="FFFFFF"/>
        <w:spacing w:before="150" w:after="150" w:line="600" w:lineRule="atLeast"/>
        <w:outlineLvl w:val="2"/>
        <w:rPr>
          <w:rFonts w:eastAsia="Times New Roman" w:cstheme="minorHAnsi"/>
          <w:b/>
          <w:bCs/>
          <w:color w:val="303030"/>
          <w:sz w:val="24"/>
          <w:szCs w:val="24"/>
          <w:lang w:eastAsia="en-GB"/>
        </w:rPr>
      </w:pPr>
      <w:r w:rsidRPr="00C37EF9">
        <w:rPr>
          <w:rFonts w:eastAsia="Times New Roman" w:cstheme="minorHAnsi"/>
          <w:b/>
          <w:bCs/>
          <w:color w:val="303030"/>
          <w:sz w:val="24"/>
          <w:szCs w:val="24"/>
          <w:lang w:eastAsia="en-GB"/>
        </w:rPr>
        <w:t>Ethos and Atmosphere</w:t>
      </w:r>
    </w:p>
    <w:p w14:paraId="46256DB8"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We are aware that those involved in the leadership of the school community are instrumental in demonstrating mutual respect between all members of the school community;</w:t>
      </w:r>
    </w:p>
    <w:p w14:paraId="24EF1259" w14:textId="77777777" w:rsidR="002000E7" w:rsidRPr="00C37EF9" w:rsidRDefault="002000E7" w:rsidP="002000E7">
      <w:pPr>
        <w:numPr>
          <w:ilvl w:val="0"/>
          <w:numId w:val="14"/>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There should be an ‘openness’ of atmosphere which welcomes everyone to the school;</w:t>
      </w:r>
    </w:p>
    <w:p w14:paraId="029FA665" w14:textId="77777777" w:rsidR="002000E7" w:rsidRPr="00C37EF9" w:rsidRDefault="002000E7" w:rsidP="002000E7">
      <w:pPr>
        <w:numPr>
          <w:ilvl w:val="0"/>
          <w:numId w:val="14"/>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The children are encouraged to greet visitors to the school with friendliness and respect;</w:t>
      </w:r>
    </w:p>
    <w:p w14:paraId="41BF1DCC" w14:textId="77777777" w:rsidR="002000E7" w:rsidRPr="00C37EF9" w:rsidRDefault="002000E7" w:rsidP="002000E7">
      <w:pPr>
        <w:numPr>
          <w:ilvl w:val="0"/>
          <w:numId w:val="14"/>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The displays around the school are of a high quality and reflect diversity across all aspects of equality of opportunity and are frequently monitored;</w:t>
      </w:r>
    </w:p>
    <w:p w14:paraId="5BE70249" w14:textId="77777777" w:rsidR="002000E7" w:rsidRPr="00C37EF9" w:rsidRDefault="002000E7" w:rsidP="002000E7">
      <w:pPr>
        <w:numPr>
          <w:ilvl w:val="0"/>
          <w:numId w:val="14"/>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Provision is made to cater for the spiritual needs of all the children through planning of both assemblies, classroom based and externally based activities.</w:t>
      </w:r>
    </w:p>
    <w:p w14:paraId="484F9FEF" w14:textId="77777777" w:rsidR="002000E7" w:rsidRPr="00C37EF9" w:rsidRDefault="002000E7" w:rsidP="002000E7">
      <w:pPr>
        <w:shd w:val="clear" w:color="auto" w:fill="FFFFFF"/>
        <w:spacing w:before="150" w:after="150" w:line="600" w:lineRule="atLeast"/>
        <w:outlineLvl w:val="2"/>
        <w:rPr>
          <w:rFonts w:eastAsia="Times New Roman" w:cstheme="minorHAnsi"/>
          <w:b/>
          <w:bCs/>
          <w:color w:val="303030"/>
          <w:sz w:val="24"/>
          <w:szCs w:val="24"/>
          <w:lang w:eastAsia="en-GB"/>
        </w:rPr>
      </w:pPr>
      <w:r w:rsidRPr="00C37EF9">
        <w:rPr>
          <w:rFonts w:eastAsia="Times New Roman" w:cstheme="minorHAnsi"/>
          <w:b/>
          <w:bCs/>
          <w:color w:val="303030"/>
          <w:sz w:val="24"/>
          <w:szCs w:val="24"/>
          <w:lang w:eastAsia="en-GB"/>
        </w:rPr>
        <w:t>Resources and Materials</w:t>
      </w:r>
    </w:p>
    <w:p w14:paraId="31B75F81"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When ordering new resources and materials we consider how they show equality</w:t>
      </w:r>
    </w:p>
    <w:p w14:paraId="62D79CDF"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lastRenderedPageBreak/>
        <w:t>The provision of good quality resources and materials within our school is a high priority. These resources should:</w:t>
      </w:r>
    </w:p>
    <w:p w14:paraId="04A9FC05" w14:textId="77777777" w:rsidR="002000E7" w:rsidRPr="00C37EF9" w:rsidRDefault="002000E7" w:rsidP="002000E7">
      <w:pPr>
        <w:numPr>
          <w:ilvl w:val="0"/>
          <w:numId w:val="15"/>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Reflect “the reality of an ethnically, culturally and sexual diverse society;”</w:t>
      </w:r>
    </w:p>
    <w:p w14:paraId="0835F99A" w14:textId="77777777" w:rsidR="002000E7" w:rsidRPr="00C37EF9" w:rsidRDefault="002000E7" w:rsidP="002000E7">
      <w:pPr>
        <w:numPr>
          <w:ilvl w:val="0"/>
          <w:numId w:val="15"/>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Reflect a variety of viewpoints;</w:t>
      </w:r>
    </w:p>
    <w:p w14:paraId="19B53BC0" w14:textId="77777777" w:rsidR="002000E7" w:rsidRPr="00C37EF9" w:rsidRDefault="002000E7" w:rsidP="002000E7">
      <w:pPr>
        <w:numPr>
          <w:ilvl w:val="0"/>
          <w:numId w:val="15"/>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Show positive images of males and females in society including people with disabilities;</w:t>
      </w:r>
    </w:p>
    <w:p w14:paraId="58C1EE12" w14:textId="77777777" w:rsidR="002000E7" w:rsidRPr="00C37EF9" w:rsidRDefault="002000E7" w:rsidP="002000E7">
      <w:pPr>
        <w:numPr>
          <w:ilvl w:val="0"/>
          <w:numId w:val="15"/>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Reflect non-stereotypical images of all groups in a global context;</w:t>
      </w:r>
    </w:p>
    <w:p w14:paraId="22D700A8" w14:textId="77777777" w:rsidR="002000E7" w:rsidRPr="00C37EF9" w:rsidRDefault="002000E7" w:rsidP="002000E7">
      <w:pPr>
        <w:numPr>
          <w:ilvl w:val="0"/>
          <w:numId w:val="15"/>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Include materials to raise awareness of equal opportunity issues</w:t>
      </w:r>
    </w:p>
    <w:p w14:paraId="2D40F7E3" w14:textId="77777777" w:rsidR="002000E7" w:rsidRPr="00C37EF9" w:rsidRDefault="002000E7" w:rsidP="002000E7">
      <w:pPr>
        <w:numPr>
          <w:ilvl w:val="0"/>
          <w:numId w:val="15"/>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Be equally accessible to all members of school community consistent with health and safety</w:t>
      </w:r>
    </w:p>
    <w:p w14:paraId="3072848D" w14:textId="77777777" w:rsidR="002000E7" w:rsidRPr="00C37EF9" w:rsidRDefault="002000E7" w:rsidP="002000E7">
      <w:pPr>
        <w:numPr>
          <w:ilvl w:val="0"/>
          <w:numId w:val="15"/>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Not include explicitly and implicitly racist, sexist, homophobic or ageist materials.</w:t>
      </w:r>
    </w:p>
    <w:p w14:paraId="3453DAD5" w14:textId="77777777" w:rsidR="002000E7" w:rsidRPr="00C37EF9" w:rsidRDefault="002000E7" w:rsidP="002000E7">
      <w:pPr>
        <w:shd w:val="clear" w:color="auto" w:fill="FFFFFF"/>
        <w:spacing w:before="150" w:after="150" w:line="600" w:lineRule="atLeast"/>
        <w:outlineLvl w:val="2"/>
        <w:rPr>
          <w:rFonts w:eastAsia="Times New Roman" w:cstheme="minorHAnsi"/>
          <w:b/>
          <w:bCs/>
          <w:color w:val="303030"/>
          <w:sz w:val="24"/>
          <w:szCs w:val="24"/>
          <w:lang w:eastAsia="en-GB"/>
        </w:rPr>
      </w:pPr>
      <w:r w:rsidRPr="00C37EF9">
        <w:rPr>
          <w:rFonts w:eastAsia="Times New Roman" w:cstheme="minorHAnsi"/>
          <w:b/>
          <w:bCs/>
          <w:color w:val="303030"/>
          <w:sz w:val="24"/>
          <w:szCs w:val="24"/>
          <w:lang w:eastAsia="en-GB"/>
        </w:rPr>
        <w:t>Language</w:t>
      </w:r>
    </w:p>
    <w:p w14:paraId="0FFEED68"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We recognise that it is important that at our school that all members of the school community use appropriate language which:</w:t>
      </w:r>
    </w:p>
    <w:p w14:paraId="41E661F5" w14:textId="77777777" w:rsidR="002000E7" w:rsidRPr="00C37EF9" w:rsidRDefault="002000E7" w:rsidP="002000E7">
      <w:pPr>
        <w:numPr>
          <w:ilvl w:val="0"/>
          <w:numId w:val="16"/>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Does not transmit or confirm stereotypes;</w:t>
      </w:r>
    </w:p>
    <w:p w14:paraId="3E48D02B" w14:textId="77777777" w:rsidR="002000E7" w:rsidRPr="00C37EF9" w:rsidRDefault="002000E7" w:rsidP="002000E7">
      <w:pPr>
        <w:numPr>
          <w:ilvl w:val="0"/>
          <w:numId w:val="16"/>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Does not offend;</w:t>
      </w:r>
    </w:p>
    <w:p w14:paraId="0A66C523" w14:textId="77777777" w:rsidR="002000E7" w:rsidRPr="00C37EF9" w:rsidRDefault="002000E7" w:rsidP="002000E7">
      <w:pPr>
        <w:numPr>
          <w:ilvl w:val="0"/>
          <w:numId w:val="16"/>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Creates and enhances positive images of particular groups identified at the beginning of this document;</w:t>
      </w:r>
    </w:p>
    <w:p w14:paraId="23A57615" w14:textId="77777777" w:rsidR="002000E7" w:rsidRPr="00C37EF9" w:rsidRDefault="002000E7" w:rsidP="002000E7">
      <w:pPr>
        <w:numPr>
          <w:ilvl w:val="0"/>
          <w:numId w:val="16"/>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 xml:space="preserve">Creates the conditions for all people to develop their </w:t>
      </w:r>
      <w:proofErr w:type="spellStart"/>
      <w:r w:rsidRPr="00C37EF9">
        <w:rPr>
          <w:rFonts w:eastAsia="Times New Roman" w:cstheme="minorHAnsi"/>
          <w:color w:val="6E6E6E"/>
          <w:sz w:val="24"/>
          <w:szCs w:val="24"/>
          <w:lang w:eastAsia="en-GB"/>
        </w:rPr>
        <w:t>self esteem</w:t>
      </w:r>
      <w:proofErr w:type="spellEnd"/>
      <w:r w:rsidRPr="00C37EF9">
        <w:rPr>
          <w:rFonts w:eastAsia="Times New Roman" w:cstheme="minorHAnsi"/>
          <w:color w:val="6E6E6E"/>
          <w:sz w:val="24"/>
          <w:szCs w:val="24"/>
          <w:lang w:eastAsia="en-GB"/>
        </w:rPr>
        <w:t>;</w:t>
      </w:r>
    </w:p>
    <w:p w14:paraId="1DAFB71B" w14:textId="77777777" w:rsidR="002000E7" w:rsidRPr="00C37EF9" w:rsidRDefault="002000E7" w:rsidP="002000E7">
      <w:pPr>
        <w:numPr>
          <w:ilvl w:val="0"/>
          <w:numId w:val="16"/>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Uses correct terminology in referring to particular groups or individuals e.g. Inuit rather Eskimo, Native Americans rather than Red Indians.</w:t>
      </w:r>
    </w:p>
    <w:p w14:paraId="7910587A" w14:textId="77777777" w:rsidR="002000E7" w:rsidRPr="00C37EF9" w:rsidRDefault="002000E7" w:rsidP="002000E7">
      <w:pPr>
        <w:numPr>
          <w:ilvl w:val="0"/>
          <w:numId w:val="16"/>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Use first language effectively for learning</w:t>
      </w:r>
    </w:p>
    <w:p w14:paraId="031F4014" w14:textId="77777777" w:rsidR="002000E7" w:rsidRPr="00C37EF9" w:rsidRDefault="002000E7" w:rsidP="002000E7">
      <w:pPr>
        <w:shd w:val="clear" w:color="auto" w:fill="FFFFFF"/>
        <w:spacing w:before="150" w:after="150" w:line="600" w:lineRule="atLeast"/>
        <w:outlineLvl w:val="2"/>
        <w:rPr>
          <w:rFonts w:eastAsia="Times New Roman" w:cstheme="minorHAnsi"/>
          <w:b/>
          <w:bCs/>
          <w:color w:val="303030"/>
          <w:sz w:val="24"/>
          <w:szCs w:val="24"/>
          <w:lang w:eastAsia="en-GB"/>
        </w:rPr>
      </w:pPr>
      <w:r w:rsidRPr="00C37EF9">
        <w:rPr>
          <w:rFonts w:eastAsia="Times New Roman" w:cstheme="minorHAnsi"/>
          <w:b/>
          <w:bCs/>
          <w:color w:val="303030"/>
          <w:sz w:val="24"/>
          <w:szCs w:val="24"/>
          <w:lang w:eastAsia="en-GB"/>
        </w:rPr>
        <w:t>Extra-Curricular Provision</w:t>
      </w:r>
    </w:p>
    <w:p w14:paraId="60E9E733"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It is the policy of our school to provide equal access to all activities from an early age e.g. girls playing football, boys playing netball and mixed teams wherever possible.</w:t>
      </w:r>
    </w:p>
    <w:p w14:paraId="0857889E"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We undertake responsibility for making contributors to extra-curricular activities aware of the school’s commitment to equality of opportunity (e.g. sports helpers, coach drivers) by providing them with written guidelines drawn from this policy.</w:t>
      </w:r>
    </w:p>
    <w:p w14:paraId="2120CDE6"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We try to ensure that all such non staff members who have contract with children adhere</w:t>
      </w:r>
      <w:r w:rsidRPr="00EF6858">
        <w:rPr>
          <w:rFonts w:eastAsia="Times New Roman" w:cstheme="minorHAnsi"/>
          <w:color w:val="6E6E6E"/>
          <w:sz w:val="24"/>
          <w:szCs w:val="24"/>
          <w:lang w:eastAsia="en-GB"/>
        </w:rPr>
        <w:t xml:space="preserve"> to these guidelines and are DBS</w:t>
      </w:r>
      <w:r w:rsidRPr="00C37EF9">
        <w:rPr>
          <w:rFonts w:eastAsia="Times New Roman" w:cstheme="minorHAnsi"/>
          <w:color w:val="6E6E6E"/>
          <w:sz w:val="24"/>
          <w:szCs w:val="24"/>
          <w:lang w:eastAsia="en-GB"/>
        </w:rPr>
        <w:t xml:space="preserve"> checked.</w:t>
      </w:r>
    </w:p>
    <w:p w14:paraId="0287A263" w14:textId="77777777" w:rsidR="002000E7" w:rsidRPr="00C37EF9" w:rsidRDefault="002000E7" w:rsidP="002000E7">
      <w:pPr>
        <w:shd w:val="clear" w:color="auto" w:fill="FFFFFF"/>
        <w:spacing w:before="150" w:after="150" w:line="600" w:lineRule="atLeast"/>
        <w:outlineLvl w:val="2"/>
        <w:rPr>
          <w:rFonts w:eastAsia="Times New Roman" w:cstheme="minorHAnsi"/>
          <w:b/>
          <w:bCs/>
          <w:color w:val="303030"/>
          <w:sz w:val="24"/>
          <w:szCs w:val="24"/>
          <w:lang w:eastAsia="en-GB"/>
        </w:rPr>
      </w:pPr>
      <w:r w:rsidRPr="00C37EF9">
        <w:rPr>
          <w:rFonts w:eastAsia="Times New Roman" w:cstheme="minorHAnsi"/>
          <w:b/>
          <w:bCs/>
          <w:color w:val="303030"/>
          <w:sz w:val="24"/>
          <w:szCs w:val="24"/>
          <w:lang w:eastAsia="en-GB"/>
        </w:rPr>
        <w:t>Provision for Bilingual Pupils</w:t>
      </w:r>
    </w:p>
    <w:p w14:paraId="286D5B6D"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EF6858">
        <w:rPr>
          <w:rFonts w:eastAsia="Times New Roman" w:cstheme="minorHAnsi"/>
          <w:color w:val="6E6E6E"/>
          <w:sz w:val="24"/>
          <w:szCs w:val="24"/>
          <w:lang w:eastAsia="en-GB"/>
        </w:rPr>
        <w:t>We do not currently have any EAL/bilingual children in our schools however we would</w:t>
      </w:r>
      <w:r w:rsidRPr="00C37EF9">
        <w:rPr>
          <w:rFonts w:eastAsia="Times New Roman" w:cstheme="minorHAnsi"/>
          <w:color w:val="6E6E6E"/>
          <w:sz w:val="24"/>
          <w:szCs w:val="24"/>
          <w:lang w:eastAsia="en-GB"/>
        </w:rPr>
        <w:t xml:space="preserve"> undertake at our school to make appropriate provision for all EAL/bilingual children/groups to ensure access to the whole curriculum. These groups may include:</w:t>
      </w:r>
    </w:p>
    <w:p w14:paraId="06592591" w14:textId="77777777" w:rsidR="002000E7" w:rsidRPr="00C37EF9" w:rsidRDefault="002000E7" w:rsidP="002000E7">
      <w:pPr>
        <w:numPr>
          <w:ilvl w:val="0"/>
          <w:numId w:val="17"/>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lastRenderedPageBreak/>
        <w:t>Traveller and Gypsy Roma children;</w:t>
      </w:r>
    </w:p>
    <w:p w14:paraId="2502E24D" w14:textId="77777777" w:rsidR="002000E7" w:rsidRPr="00C37EF9" w:rsidRDefault="002000E7" w:rsidP="002000E7">
      <w:pPr>
        <w:numPr>
          <w:ilvl w:val="0"/>
          <w:numId w:val="17"/>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Those from refugee families;</w:t>
      </w:r>
    </w:p>
    <w:p w14:paraId="7AB06768" w14:textId="77777777" w:rsidR="002000E7" w:rsidRPr="00C37EF9" w:rsidRDefault="002000E7" w:rsidP="002000E7">
      <w:pPr>
        <w:numPr>
          <w:ilvl w:val="0"/>
          <w:numId w:val="17"/>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Pupils whom English is an additional language;</w:t>
      </w:r>
    </w:p>
    <w:p w14:paraId="5C7BECE7" w14:textId="77777777" w:rsidR="002000E7" w:rsidRPr="00C37EF9" w:rsidRDefault="002000E7" w:rsidP="002000E7">
      <w:pPr>
        <w:numPr>
          <w:ilvl w:val="0"/>
          <w:numId w:val="17"/>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Pupils who are new to the United Kingdom.</w:t>
      </w:r>
    </w:p>
    <w:p w14:paraId="193C37F5" w14:textId="77777777" w:rsidR="002000E7" w:rsidRPr="00C37EF9" w:rsidRDefault="002000E7" w:rsidP="002000E7">
      <w:pPr>
        <w:shd w:val="clear" w:color="auto" w:fill="FFFFFF"/>
        <w:spacing w:before="150" w:after="150" w:line="600" w:lineRule="atLeast"/>
        <w:outlineLvl w:val="2"/>
        <w:rPr>
          <w:rFonts w:eastAsia="Times New Roman" w:cstheme="minorHAnsi"/>
          <w:b/>
          <w:bCs/>
          <w:color w:val="303030"/>
          <w:sz w:val="24"/>
          <w:szCs w:val="24"/>
          <w:lang w:eastAsia="en-GB"/>
        </w:rPr>
      </w:pPr>
      <w:r w:rsidRPr="00C37EF9">
        <w:rPr>
          <w:rFonts w:eastAsia="Times New Roman" w:cstheme="minorHAnsi"/>
          <w:b/>
          <w:bCs/>
          <w:color w:val="303030"/>
          <w:sz w:val="24"/>
          <w:szCs w:val="24"/>
          <w:lang w:eastAsia="en-GB"/>
        </w:rPr>
        <w:t>Personal Development and Pastoral Guidance</w:t>
      </w:r>
    </w:p>
    <w:p w14:paraId="363B63E8" w14:textId="77777777" w:rsidR="002000E7" w:rsidRPr="00C37EF9" w:rsidRDefault="002000E7" w:rsidP="002000E7">
      <w:pPr>
        <w:numPr>
          <w:ilvl w:val="0"/>
          <w:numId w:val="18"/>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Pastoral staff takes account of disability needs, gender, religious and ethnic differences and the experience and needs of particular groups such as Gypsy Roma and Traveller, refugee and asylum seeker pupils;</w:t>
      </w:r>
    </w:p>
    <w:p w14:paraId="1F749413" w14:textId="77777777" w:rsidR="002000E7" w:rsidRPr="00C37EF9" w:rsidRDefault="002000E7" w:rsidP="002000E7">
      <w:pPr>
        <w:numPr>
          <w:ilvl w:val="0"/>
          <w:numId w:val="18"/>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All pupils are encouraged to consider the full range of career opportunities available to them with no discriminatory boundaries placed on them due to their disability, gender or race;</w:t>
      </w:r>
    </w:p>
    <w:p w14:paraId="566159BE" w14:textId="77777777" w:rsidR="002000E7" w:rsidRPr="00C37EF9" w:rsidRDefault="002000E7" w:rsidP="002000E7">
      <w:pPr>
        <w:numPr>
          <w:ilvl w:val="0"/>
          <w:numId w:val="18"/>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All pupils/staff/parents/carers are given support as appropriate when they experience discrimination. We also recognise that the perpetrators of discrimination are themselves sometimes victims of their personal circumstances and therefore where appropriate remedial work is done to ensure that the actions do not occur again;</w:t>
      </w:r>
    </w:p>
    <w:p w14:paraId="6FBCBABE" w14:textId="77777777" w:rsidR="002000E7" w:rsidRPr="00C37EF9" w:rsidRDefault="002000E7" w:rsidP="002000E7">
      <w:pPr>
        <w:numPr>
          <w:ilvl w:val="0"/>
          <w:numId w:val="18"/>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Positive role models are used throughout the school to ensure that different groups of pupils can see themselves reflected in the school community;</w:t>
      </w:r>
    </w:p>
    <w:p w14:paraId="3654FA5E" w14:textId="77777777" w:rsidR="002000E7" w:rsidRPr="00C37EF9" w:rsidRDefault="002000E7" w:rsidP="002000E7">
      <w:pPr>
        <w:numPr>
          <w:ilvl w:val="0"/>
          <w:numId w:val="18"/>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Emphasis is placed on the value that diversity brings to the school community rather than the challenges.</w:t>
      </w:r>
    </w:p>
    <w:p w14:paraId="7515BEFD" w14:textId="77777777" w:rsidR="002000E7" w:rsidRPr="00C37EF9" w:rsidRDefault="002000E7" w:rsidP="002000E7">
      <w:pPr>
        <w:shd w:val="clear" w:color="auto" w:fill="FFFFFF"/>
        <w:spacing w:before="150" w:after="150" w:line="600" w:lineRule="atLeast"/>
        <w:outlineLvl w:val="2"/>
        <w:rPr>
          <w:rFonts w:eastAsia="Times New Roman" w:cstheme="minorHAnsi"/>
          <w:b/>
          <w:bCs/>
          <w:color w:val="303030"/>
          <w:sz w:val="24"/>
          <w:szCs w:val="24"/>
          <w:lang w:eastAsia="en-GB"/>
        </w:rPr>
      </w:pPr>
      <w:r w:rsidRPr="00C37EF9">
        <w:rPr>
          <w:rFonts w:eastAsia="Times New Roman" w:cstheme="minorHAnsi"/>
          <w:b/>
          <w:bCs/>
          <w:color w:val="303030"/>
          <w:sz w:val="24"/>
          <w:szCs w:val="24"/>
          <w:lang w:eastAsia="en-GB"/>
        </w:rPr>
        <w:t> Staffing and Staff Development</w:t>
      </w:r>
    </w:p>
    <w:p w14:paraId="5E4CDDC1"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We recognise the need for positive role models and distribution of responsibility among staff. This must include pupil’s access to a balance of male and female staff at both key stages.</w:t>
      </w:r>
    </w:p>
    <w:p w14:paraId="45E41A0B"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We undertake to encourage the career development and aspirations of all individuals.</w:t>
      </w:r>
    </w:p>
    <w:p w14:paraId="5AC7E52C"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It is our policy to provide staff with training and development, which will increase awareness of the needs of different groups of pupils in the various dimensions of equality of opportunity.</w:t>
      </w:r>
    </w:p>
    <w:p w14:paraId="41AFA645" w14:textId="77777777" w:rsidR="002000E7" w:rsidRPr="00C37EF9" w:rsidRDefault="002000E7" w:rsidP="002000E7">
      <w:pPr>
        <w:shd w:val="clear" w:color="auto" w:fill="FFFFFF"/>
        <w:spacing w:before="150" w:after="150" w:line="600" w:lineRule="atLeast"/>
        <w:outlineLvl w:val="2"/>
        <w:rPr>
          <w:rFonts w:eastAsia="Times New Roman" w:cstheme="minorHAnsi"/>
          <w:b/>
          <w:bCs/>
          <w:color w:val="303030"/>
          <w:sz w:val="24"/>
          <w:szCs w:val="24"/>
          <w:lang w:eastAsia="en-GB"/>
        </w:rPr>
      </w:pPr>
      <w:r w:rsidRPr="00C37EF9">
        <w:rPr>
          <w:rFonts w:eastAsia="Times New Roman" w:cstheme="minorHAnsi"/>
          <w:b/>
          <w:bCs/>
          <w:color w:val="303030"/>
          <w:sz w:val="24"/>
          <w:szCs w:val="24"/>
          <w:lang w:eastAsia="en-GB"/>
        </w:rPr>
        <w:t>Staff Recruitment and Professional Development</w:t>
      </w:r>
    </w:p>
    <w:p w14:paraId="0A8A8461" w14:textId="77777777" w:rsidR="002000E7" w:rsidRPr="00C37EF9" w:rsidRDefault="002000E7" w:rsidP="002000E7">
      <w:pPr>
        <w:numPr>
          <w:ilvl w:val="0"/>
          <w:numId w:val="19"/>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All posts are advertised formally and open to the widest pool of applicants;</w:t>
      </w:r>
    </w:p>
    <w:p w14:paraId="7F053282" w14:textId="77777777" w:rsidR="002000E7" w:rsidRPr="00C37EF9" w:rsidRDefault="002000E7" w:rsidP="002000E7">
      <w:pPr>
        <w:numPr>
          <w:ilvl w:val="0"/>
          <w:numId w:val="19"/>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All those involved in recruitment and selection are trained and aware of what they should do avoid discrimination and ensure equality good practice through the recruitment and selection process;</w:t>
      </w:r>
    </w:p>
    <w:p w14:paraId="056FAB0D" w14:textId="77777777" w:rsidR="002000E7" w:rsidRPr="00C37EF9" w:rsidRDefault="002000E7" w:rsidP="002000E7">
      <w:pPr>
        <w:numPr>
          <w:ilvl w:val="0"/>
          <w:numId w:val="19"/>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 xml:space="preserve">Steps are taken to encourage people from </w:t>
      </w:r>
      <w:proofErr w:type="spellStart"/>
      <w:r w:rsidRPr="00C37EF9">
        <w:rPr>
          <w:rFonts w:eastAsia="Times New Roman" w:cstheme="minorHAnsi"/>
          <w:color w:val="6E6E6E"/>
          <w:sz w:val="24"/>
          <w:szCs w:val="24"/>
          <w:lang w:eastAsia="en-GB"/>
        </w:rPr>
        <w:t>under represented</w:t>
      </w:r>
      <w:proofErr w:type="spellEnd"/>
      <w:r w:rsidRPr="00C37EF9">
        <w:rPr>
          <w:rFonts w:eastAsia="Times New Roman" w:cstheme="minorHAnsi"/>
          <w:color w:val="6E6E6E"/>
          <w:sz w:val="24"/>
          <w:szCs w:val="24"/>
          <w:lang w:eastAsia="en-GB"/>
        </w:rPr>
        <w:t xml:space="preserve"> groups to apply for positions at all levels of the school (give examples);</w:t>
      </w:r>
    </w:p>
    <w:p w14:paraId="2801D516" w14:textId="77777777" w:rsidR="002000E7" w:rsidRPr="00C37EF9" w:rsidRDefault="002000E7" w:rsidP="002000E7">
      <w:pPr>
        <w:numPr>
          <w:ilvl w:val="0"/>
          <w:numId w:val="19"/>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lastRenderedPageBreak/>
        <w:t>Access to opportunities for professional development is monitored on equality grounds;</w:t>
      </w:r>
    </w:p>
    <w:p w14:paraId="69586BC8" w14:textId="77777777" w:rsidR="002000E7" w:rsidRPr="00C37EF9" w:rsidRDefault="002000E7" w:rsidP="002000E7">
      <w:pPr>
        <w:numPr>
          <w:ilvl w:val="0"/>
          <w:numId w:val="19"/>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Equalities policies and practices are covered in all staff inductions</w:t>
      </w:r>
    </w:p>
    <w:p w14:paraId="002BB9BE" w14:textId="77777777" w:rsidR="002000E7" w:rsidRPr="00C37EF9" w:rsidRDefault="002000E7" w:rsidP="002000E7">
      <w:pPr>
        <w:numPr>
          <w:ilvl w:val="0"/>
          <w:numId w:val="19"/>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All supply staff are made aware of equalities policies and practices;</w:t>
      </w:r>
    </w:p>
    <w:p w14:paraId="28815896" w14:textId="77777777" w:rsidR="002000E7" w:rsidRPr="00C37EF9" w:rsidRDefault="002000E7" w:rsidP="002000E7">
      <w:pPr>
        <w:numPr>
          <w:ilvl w:val="0"/>
          <w:numId w:val="19"/>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Employment policy and procedures are reviewed regularly to check conformity with legislation and impact.</w:t>
      </w:r>
    </w:p>
    <w:p w14:paraId="05302C91" w14:textId="77777777" w:rsidR="002000E7" w:rsidRPr="00C37EF9" w:rsidRDefault="002000E7" w:rsidP="002000E7">
      <w:pPr>
        <w:shd w:val="clear" w:color="auto" w:fill="FFFFFF"/>
        <w:spacing w:before="150" w:after="150" w:line="600" w:lineRule="atLeast"/>
        <w:outlineLvl w:val="2"/>
        <w:rPr>
          <w:rFonts w:eastAsia="Times New Roman" w:cstheme="minorHAnsi"/>
          <w:b/>
          <w:bCs/>
          <w:color w:val="303030"/>
          <w:sz w:val="24"/>
          <w:szCs w:val="24"/>
          <w:lang w:eastAsia="en-GB"/>
        </w:rPr>
      </w:pPr>
      <w:r w:rsidRPr="00C37EF9">
        <w:rPr>
          <w:rFonts w:eastAsia="Times New Roman" w:cstheme="minorHAnsi"/>
          <w:b/>
          <w:bCs/>
          <w:color w:val="303030"/>
          <w:sz w:val="24"/>
          <w:szCs w:val="24"/>
          <w:lang w:eastAsia="en-GB"/>
        </w:rPr>
        <w:t>Harassment and Bullying</w:t>
      </w:r>
    </w:p>
    <w:p w14:paraId="242A6FC6"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It is the duty of this school to challenge all types of discriminatory behaviour e.g.:</w:t>
      </w:r>
    </w:p>
    <w:p w14:paraId="0B0EC225" w14:textId="77777777" w:rsidR="002000E7" w:rsidRPr="00C37EF9" w:rsidRDefault="002000E7" w:rsidP="002000E7">
      <w:pPr>
        <w:numPr>
          <w:ilvl w:val="0"/>
          <w:numId w:val="20"/>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Unwanted attentions (verbal or physical);</w:t>
      </w:r>
    </w:p>
    <w:p w14:paraId="503AB64B" w14:textId="77777777" w:rsidR="002000E7" w:rsidRPr="00C37EF9" w:rsidRDefault="002000E7" w:rsidP="002000E7">
      <w:pPr>
        <w:numPr>
          <w:ilvl w:val="0"/>
          <w:numId w:val="20"/>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Unwelcome or offensive remarks or suggestions about another person’s appearance, character, race, ability or disability, sexuality, gender (or transgender).</w:t>
      </w:r>
    </w:p>
    <w:p w14:paraId="77704591"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 </w:t>
      </w:r>
    </w:p>
    <w:p w14:paraId="2929C237"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The school has a clear, agreed procedure for dealing with incidents such as these.</w:t>
      </w:r>
    </w:p>
    <w:p w14:paraId="420C793E"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Partnerships with Parents/Carers and the Wider Community</w:t>
      </w:r>
    </w:p>
    <w:p w14:paraId="73942161"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We aim to work in partnership with parents to help all pupils to achieve their potential.</w:t>
      </w:r>
    </w:p>
    <w:p w14:paraId="14D1689F"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We wish to affirm our continuing commitment to each out to all diverse groups within our immediate community and beyond. We would do this by:</w:t>
      </w:r>
    </w:p>
    <w:p w14:paraId="40A76245" w14:textId="77777777" w:rsidR="002000E7" w:rsidRPr="00C37EF9" w:rsidRDefault="002000E7" w:rsidP="002000E7">
      <w:pPr>
        <w:numPr>
          <w:ilvl w:val="0"/>
          <w:numId w:val="21"/>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All parents/carers being encouraged to participate at all levels in the full life of the school;</w:t>
      </w:r>
    </w:p>
    <w:p w14:paraId="7071C7FB" w14:textId="77777777" w:rsidR="002000E7" w:rsidRPr="00C37EF9" w:rsidRDefault="002000E7" w:rsidP="002000E7">
      <w:pPr>
        <w:numPr>
          <w:ilvl w:val="0"/>
          <w:numId w:val="21"/>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Setting up as part of the schools commitment to equality and diversity, a group made up of members of the school community including pupils, staff, local community members, parents/carers, local faith groups and local disability groups has been developed to support the school with matters related to its equalities duties;</w:t>
      </w:r>
    </w:p>
    <w:p w14:paraId="5811DCFF" w14:textId="77777777" w:rsidR="002000E7" w:rsidRPr="00C37EF9" w:rsidRDefault="002000E7" w:rsidP="002000E7">
      <w:pPr>
        <w:numPr>
          <w:ilvl w:val="0"/>
          <w:numId w:val="21"/>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Encouraging members of the local community to regularly join in school activities e.g. school fair, black history month celebrations, Eid celebrations, harvest festival etc;</w:t>
      </w:r>
    </w:p>
    <w:p w14:paraId="4058035F" w14:textId="77777777" w:rsidR="002000E7" w:rsidRPr="00C37EF9" w:rsidRDefault="002000E7" w:rsidP="002000E7">
      <w:pPr>
        <w:numPr>
          <w:ilvl w:val="0"/>
          <w:numId w:val="21"/>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Exploring the possibility of the school having a role to play in supporting new and settled communities.</w:t>
      </w:r>
    </w:p>
    <w:p w14:paraId="0B861A19" w14:textId="77777777" w:rsidR="002000E7" w:rsidRPr="00C37EF9" w:rsidRDefault="002000E7" w:rsidP="002000E7">
      <w:pPr>
        <w:shd w:val="clear" w:color="auto" w:fill="FFFFFF"/>
        <w:spacing w:before="150" w:after="150" w:line="600" w:lineRule="atLeast"/>
        <w:outlineLvl w:val="2"/>
        <w:rPr>
          <w:rFonts w:eastAsia="Times New Roman" w:cstheme="minorHAnsi"/>
          <w:b/>
          <w:bCs/>
          <w:color w:val="303030"/>
          <w:sz w:val="24"/>
          <w:szCs w:val="24"/>
          <w:lang w:eastAsia="en-GB"/>
        </w:rPr>
      </w:pPr>
      <w:r w:rsidRPr="00C37EF9">
        <w:rPr>
          <w:rFonts w:eastAsia="Times New Roman" w:cstheme="minorHAnsi"/>
          <w:b/>
          <w:bCs/>
          <w:color w:val="303030"/>
          <w:sz w:val="24"/>
          <w:szCs w:val="24"/>
          <w:lang w:eastAsia="en-GB"/>
        </w:rPr>
        <w:t>Responsibility for the Policy</w:t>
      </w:r>
    </w:p>
    <w:p w14:paraId="32A3E89B"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In our school, all members of the school community have a responsibility towards supporting the equality agenda. Responsibilities are laid out as follows:</w:t>
      </w:r>
    </w:p>
    <w:p w14:paraId="551F4CA3"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The Governing Body is responsible for ensuring that:</w:t>
      </w:r>
    </w:p>
    <w:p w14:paraId="2CCBEA40" w14:textId="77777777" w:rsidR="002000E7" w:rsidRPr="00C37EF9" w:rsidRDefault="002000E7" w:rsidP="002000E7">
      <w:pPr>
        <w:numPr>
          <w:ilvl w:val="0"/>
          <w:numId w:val="22"/>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The school complies with all equalities legislation relevant to the school community;</w:t>
      </w:r>
    </w:p>
    <w:p w14:paraId="25E65558" w14:textId="77777777" w:rsidR="002000E7" w:rsidRPr="00C37EF9" w:rsidRDefault="002000E7" w:rsidP="002000E7">
      <w:pPr>
        <w:numPr>
          <w:ilvl w:val="0"/>
          <w:numId w:val="22"/>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The school’s Equality policy is maintained and updated regularly;</w:t>
      </w:r>
    </w:p>
    <w:p w14:paraId="1064DE5F" w14:textId="77777777" w:rsidR="002000E7" w:rsidRPr="00C37EF9" w:rsidRDefault="002000E7" w:rsidP="002000E7">
      <w:pPr>
        <w:numPr>
          <w:ilvl w:val="0"/>
          <w:numId w:val="22"/>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lastRenderedPageBreak/>
        <w:t>That procedures and strategies related to the policy are implemented;</w:t>
      </w:r>
    </w:p>
    <w:p w14:paraId="08B3AE58" w14:textId="77777777" w:rsidR="002000E7" w:rsidRPr="00C37EF9" w:rsidRDefault="002000E7" w:rsidP="002000E7">
      <w:pPr>
        <w:numPr>
          <w:ilvl w:val="0"/>
          <w:numId w:val="22"/>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The named Equality Governor will have an overview, on behalf of the governing body, on all racist incidents or incidents which are a breach of this policy and ensure that appropriate action is taken in relation to all said incidents</w:t>
      </w:r>
    </w:p>
    <w:p w14:paraId="7034128C"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The Headteacher is responsible for:</w:t>
      </w:r>
    </w:p>
    <w:p w14:paraId="18B887FD" w14:textId="77777777" w:rsidR="002000E7" w:rsidRPr="00C37EF9" w:rsidRDefault="002000E7" w:rsidP="002000E7">
      <w:pPr>
        <w:numPr>
          <w:ilvl w:val="0"/>
          <w:numId w:val="23"/>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Along with the Governing body, providing leadership and vision in respect of equality;</w:t>
      </w:r>
    </w:p>
    <w:p w14:paraId="7A45A396" w14:textId="77777777" w:rsidR="002000E7" w:rsidRPr="00C37EF9" w:rsidRDefault="002000E7" w:rsidP="002000E7">
      <w:pPr>
        <w:numPr>
          <w:ilvl w:val="0"/>
          <w:numId w:val="23"/>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 xml:space="preserve">Overseeing the implementation of the Equality </w:t>
      </w:r>
      <w:proofErr w:type="spellStart"/>
      <w:r w:rsidRPr="00C37EF9">
        <w:rPr>
          <w:rFonts w:eastAsia="Times New Roman" w:cstheme="minorHAnsi"/>
          <w:color w:val="6E6E6E"/>
          <w:sz w:val="24"/>
          <w:szCs w:val="24"/>
          <w:lang w:eastAsia="en-GB"/>
        </w:rPr>
        <w:t>Poilcy</w:t>
      </w:r>
      <w:proofErr w:type="spellEnd"/>
      <w:r w:rsidRPr="00C37EF9">
        <w:rPr>
          <w:rFonts w:eastAsia="Times New Roman" w:cstheme="minorHAnsi"/>
          <w:color w:val="6E6E6E"/>
          <w:sz w:val="24"/>
          <w:szCs w:val="24"/>
          <w:lang w:eastAsia="en-GB"/>
        </w:rPr>
        <w:t>;</w:t>
      </w:r>
    </w:p>
    <w:p w14:paraId="5CA1B7EA" w14:textId="77777777" w:rsidR="002000E7" w:rsidRPr="00C37EF9" w:rsidRDefault="002000E7" w:rsidP="002000E7">
      <w:pPr>
        <w:numPr>
          <w:ilvl w:val="0"/>
          <w:numId w:val="23"/>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Co-ordinating the activities related to equality and evaluating impact;</w:t>
      </w:r>
    </w:p>
    <w:p w14:paraId="431960C0" w14:textId="77777777" w:rsidR="002000E7" w:rsidRPr="00C37EF9" w:rsidRDefault="002000E7" w:rsidP="002000E7">
      <w:pPr>
        <w:numPr>
          <w:ilvl w:val="0"/>
          <w:numId w:val="23"/>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Ensuring that all who enter the school are aware of, and comply with, the Equality Policy;</w:t>
      </w:r>
    </w:p>
    <w:p w14:paraId="3FA1904C" w14:textId="77777777" w:rsidR="002000E7" w:rsidRPr="00C37EF9" w:rsidRDefault="002000E7" w:rsidP="002000E7">
      <w:pPr>
        <w:numPr>
          <w:ilvl w:val="0"/>
          <w:numId w:val="23"/>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Ensuring that staff are aware of their responsibilities and are given relevant training and support;</w:t>
      </w:r>
    </w:p>
    <w:p w14:paraId="342998B0" w14:textId="77777777" w:rsidR="002000E7" w:rsidRPr="00C37EF9" w:rsidRDefault="002000E7" w:rsidP="002000E7">
      <w:pPr>
        <w:numPr>
          <w:ilvl w:val="0"/>
          <w:numId w:val="23"/>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Taking appropriate action in response to racist incidents, discrimination against persons with a disability and sexual harassment and discrimination.</w:t>
      </w:r>
    </w:p>
    <w:p w14:paraId="3AD3730D"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All staff are responsible for:</w:t>
      </w:r>
    </w:p>
    <w:p w14:paraId="5CF18EC4" w14:textId="77777777" w:rsidR="002000E7" w:rsidRPr="00C37EF9" w:rsidRDefault="002000E7" w:rsidP="002000E7">
      <w:pPr>
        <w:numPr>
          <w:ilvl w:val="0"/>
          <w:numId w:val="24"/>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Dealing with incidents of discrimination and knowing how to identify and challenge bias and stereotyping;</w:t>
      </w:r>
    </w:p>
    <w:p w14:paraId="39FED543" w14:textId="77777777" w:rsidR="002000E7" w:rsidRPr="00C37EF9" w:rsidRDefault="002000E7" w:rsidP="002000E7">
      <w:pPr>
        <w:numPr>
          <w:ilvl w:val="0"/>
          <w:numId w:val="24"/>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Not discriminating on grounds of race, disability, or other equality issues;</w:t>
      </w:r>
    </w:p>
    <w:p w14:paraId="00483FF0" w14:textId="77777777" w:rsidR="002000E7" w:rsidRPr="00C37EF9" w:rsidRDefault="002000E7" w:rsidP="002000E7">
      <w:pPr>
        <w:numPr>
          <w:ilvl w:val="0"/>
          <w:numId w:val="24"/>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Keeping up to date with equalities legislation by attending training events organised by the school or Local Authority or recognised training provider.</w:t>
      </w:r>
    </w:p>
    <w:p w14:paraId="6EC9906F" w14:textId="77777777" w:rsidR="002000E7" w:rsidRPr="00C37EF9" w:rsidRDefault="002000E7" w:rsidP="002000E7">
      <w:pPr>
        <w:shd w:val="clear" w:color="auto" w:fill="FFFFFF"/>
        <w:spacing w:after="225" w:line="240" w:lineRule="auto"/>
        <w:rPr>
          <w:rFonts w:eastAsia="Times New Roman" w:cstheme="minorHAnsi"/>
          <w:color w:val="6E6E6E"/>
          <w:sz w:val="24"/>
          <w:szCs w:val="24"/>
          <w:lang w:eastAsia="en-GB"/>
        </w:rPr>
      </w:pPr>
      <w:r w:rsidRPr="00C37EF9">
        <w:rPr>
          <w:rFonts w:eastAsia="Times New Roman" w:cstheme="minorHAnsi"/>
          <w:color w:val="6E6E6E"/>
          <w:sz w:val="24"/>
          <w:szCs w:val="24"/>
          <w:lang w:eastAsia="en-GB"/>
        </w:rPr>
        <w:t>We ensure that the commitments embodied in our mission statement for equality permeate the full range of our policies and practices:</w:t>
      </w:r>
    </w:p>
    <w:p w14:paraId="45B6DFA5" w14:textId="77777777" w:rsidR="002000E7" w:rsidRPr="00C37EF9" w:rsidRDefault="002000E7" w:rsidP="002000E7">
      <w:pPr>
        <w:numPr>
          <w:ilvl w:val="0"/>
          <w:numId w:val="25"/>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Equal opportunities;</w:t>
      </w:r>
    </w:p>
    <w:p w14:paraId="13AEA5C5" w14:textId="77777777" w:rsidR="002000E7" w:rsidRPr="00C37EF9" w:rsidRDefault="002000E7" w:rsidP="002000E7">
      <w:pPr>
        <w:numPr>
          <w:ilvl w:val="0"/>
          <w:numId w:val="25"/>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Pupils’ progress attainment and assessment;</w:t>
      </w:r>
    </w:p>
    <w:p w14:paraId="2E1A2E77" w14:textId="77777777" w:rsidR="002000E7" w:rsidRPr="00C37EF9" w:rsidRDefault="002000E7" w:rsidP="002000E7">
      <w:pPr>
        <w:numPr>
          <w:ilvl w:val="0"/>
          <w:numId w:val="25"/>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Behaviour discipline and exclusions;</w:t>
      </w:r>
    </w:p>
    <w:p w14:paraId="3D75520A" w14:textId="77777777" w:rsidR="002000E7" w:rsidRPr="00C37EF9" w:rsidRDefault="002000E7" w:rsidP="002000E7">
      <w:pPr>
        <w:numPr>
          <w:ilvl w:val="0"/>
          <w:numId w:val="25"/>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Pupils’ personal development and pastoral care;</w:t>
      </w:r>
    </w:p>
    <w:p w14:paraId="58D9160F" w14:textId="77777777" w:rsidR="002000E7" w:rsidRPr="00C37EF9" w:rsidRDefault="002000E7" w:rsidP="002000E7">
      <w:pPr>
        <w:numPr>
          <w:ilvl w:val="0"/>
          <w:numId w:val="25"/>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Teaching and learning;</w:t>
      </w:r>
    </w:p>
    <w:p w14:paraId="1B3021C8" w14:textId="77777777" w:rsidR="002000E7" w:rsidRPr="00C37EF9" w:rsidRDefault="002000E7" w:rsidP="002000E7">
      <w:pPr>
        <w:numPr>
          <w:ilvl w:val="0"/>
          <w:numId w:val="25"/>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Induction;</w:t>
      </w:r>
    </w:p>
    <w:p w14:paraId="208CB174" w14:textId="77777777" w:rsidR="002000E7" w:rsidRPr="00C37EF9" w:rsidRDefault="002000E7" w:rsidP="002000E7">
      <w:pPr>
        <w:numPr>
          <w:ilvl w:val="0"/>
          <w:numId w:val="25"/>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Admissions and attendance;</w:t>
      </w:r>
    </w:p>
    <w:p w14:paraId="508060AB" w14:textId="77777777" w:rsidR="002000E7" w:rsidRPr="00C37EF9" w:rsidRDefault="002000E7" w:rsidP="002000E7">
      <w:pPr>
        <w:numPr>
          <w:ilvl w:val="0"/>
          <w:numId w:val="25"/>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The curriculum;</w:t>
      </w:r>
    </w:p>
    <w:p w14:paraId="68095C6E" w14:textId="77777777" w:rsidR="002000E7" w:rsidRPr="00C37EF9" w:rsidRDefault="002000E7" w:rsidP="002000E7">
      <w:pPr>
        <w:numPr>
          <w:ilvl w:val="0"/>
          <w:numId w:val="25"/>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All subjects;</w:t>
      </w:r>
    </w:p>
    <w:p w14:paraId="4A2BDFC5" w14:textId="77777777" w:rsidR="002000E7" w:rsidRPr="00C37EF9" w:rsidRDefault="002000E7" w:rsidP="002000E7">
      <w:pPr>
        <w:numPr>
          <w:ilvl w:val="0"/>
          <w:numId w:val="25"/>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Teaching and learning;</w:t>
      </w:r>
    </w:p>
    <w:p w14:paraId="1034736B" w14:textId="77777777" w:rsidR="002000E7" w:rsidRPr="00C37EF9" w:rsidRDefault="002000E7" w:rsidP="002000E7">
      <w:pPr>
        <w:numPr>
          <w:ilvl w:val="0"/>
          <w:numId w:val="25"/>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Staff recruitment and retention;</w:t>
      </w:r>
    </w:p>
    <w:p w14:paraId="473C8419" w14:textId="77777777" w:rsidR="002000E7" w:rsidRPr="00C37EF9" w:rsidRDefault="002000E7" w:rsidP="002000E7">
      <w:pPr>
        <w:numPr>
          <w:ilvl w:val="0"/>
          <w:numId w:val="25"/>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Governor/staff training and professional development;</w:t>
      </w:r>
    </w:p>
    <w:p w14:paraId="77A47DB5" w14:textId="77777777" w:rsidR="002000E7" w:rsidRPr="00C37EF9" w:rsidRDefault="002000E7" w:rsidP="002000E7">
      <w:pPr>
        <w:numPr>
          <w:ilvl w:val="0"/>
          <w:numId w:val="25"/>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Partnerships with parents/carers and communities;</w:t>
      </w:r>
    </w:p>
    <w:p w14:paraId="7C7785A8" w14:textId="77777777" w:rsidR="002000E7" w:rsidRPr="00C37EF9" w:rsidRDefault="002000E7" w:rsidP="002000E7">
      <w:pPr>
        <w:numPr>
          <w:ilvl w:val="0"/>
          <w:numId w:val="25"/>
        </w:numPr>
        <w:shd w:val="clear" w:color="auto" w:fill="FFFFFF"/>
        <w:spacing w:after="0" w:line="300" w:lineRule="atLeast"/>
        <w:ind w:left="525"/>
        <w:rPr>
          <w:rFonts w:eastAsia="Times New Roman" w:cstheme="minorHAnsi"/>
          <w:color w:val="6E6E6E"/>
          <w:sz w:val="24"/>
          <w:szCs w:val="24"/>
          <w:lang w:eastAsia="en-GB"/>
        </w:rPr>
      </w:pPr>
      <w:r w:rsidRPr="00C37EF9">
        <w:rPr>
          <w:rFonts w:eastAsia="Times New Roman" w:cstheme="minorHAnsi"/>
          <w:color w:val="6E6E6E"/>
          <w:sz w:val="24"/>
          <w:szCs w:val="24"/>
          <w:lang w:eastAsia="en-GB"/>
        </w:rPr>
        <w:t>Visits and visitors.</w:t>
      </w:r>
    </w:p>
    <w:p w14:paraId="104F7672" w14:textId="77777777" w:rsidR="002000E7" w:rsidRPr="00C37EF9" w:rsidRDefault="002000E7" w:rsidP="002000E7">
      <w:pPr>
        <w:shd w:val="clear" w:color="auto" w:fill="FFFFFF"/>
        <w:spacing w:after="0" w:line="300" w:lineRule="atLeast"/>
        <w:ind w:left="525"/>
        <w:rPr>
          <w:rFonts w:eastAsia="Times New Roman" w:cstheme="minorHAnsi"/>
          <w:color w:val="6E6E6E"/>
          <w:sz w:val="24"/>
          <w:szCs w:val="24"/>
          <w:lang w:eastAsia="en-GB"/>
        </w:rPr>
      </w:pPr>
    </w:p>
    <w:p w14:paraId="40995B26" w14:textId="77777777" w:rsidR="002000E7" w:rsidRDefault="002000E7" w:rsidP="00144206">
      <w:pPr>
        <w:spacing w:line="240" w:lineRule="auto"/>
        <w:rPr>
          <w:b/>
          <w:u w:val="single"/>
        </w:rPr>
      </w:pPr>
    </w:p>
    <w:p w14:paraId="1DE1B7FA" w14:textId="775BBED8" w:rsidR="00543A83" w:rsidRPr="00543A83" w:rsidRDefault="00543A83" w:rsidP="00543A83">
      <w:pPr>
        <w:rPr>
          <w:rFonts w:cs="Arial"/>
        </w:rPr>
      </w:pPr>
    </w:p>
    <w:p w14:paraId="15B55A2F" w14:textId="69517E56" w:rsidR="00543A83" w:rsidRDefault="00543A83" w:rsidP="00543A83">
      <w:pPr>
        <w:rPr>
          <w:b/>
          <w:u w:val="single"/>
        </w:rPr>
      </w:pPr>
    </w:p>
    <w:p w14:paraId="76688B18" w14:textId="77777777" w:rsidR="00543A83" w:rsidRPr="00543A83" w:rsidRDefault="00543A83" w:rsidP="00543A83">
      <w:pPr>
        <w:jc w:val="right"/>
        <w:rPr>
          <w:rFonts w:cs="Arial"/>
        </w:rPr>
      </w:pPr>
    </w:p>
    <w:sectPr w:rsidR="00543A83" w:rsidRPr="00543A83" w:rsidSect="00F73E01">
      <w:headerReference w:type="default" r:id="rId8"/>
      <w:footerReference w:type="default" r:id="rId9"/>
      <w:pgSz w:w="11906" w:h="16838"/>
      <w:pgMar w:top="1440" w:right="1440" w:bottom="1440" w:left="1440"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E7844F" w14:textId="77777777" w:rsidR="008A5555" w:rsidRDefault="008A5555" w:rsidP="002E7CAA">
      <w:pPr>
        <w:spacing w:after="0" w:line="240" w:lineRule="auto"/>
      </w:pPr>
      <w:r>
        <w:separator/>
      </w:r>
    </w:p>
  </w:endnote>
  <w:endnote w:type="continuationSeparator" w:id="0">
    <w:p w14:paraId="6A492141" w14:textId="77777777" w:rsidR="008A5555" w:rsidRDefault="008A5555" w:rsidP="002E7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F9FE71" w14:textId="7567922C" w:rsidR="00F73E01" w:rsidRDefault="00F73E01"/>
  <w:p w14:paraId="6AD5B30E" w14:textId="77777777" w:rsidR="002E7CAA" w:rsidRDefault="002E7CAA">
    <w:pPr>
      <w:pStyle w:val="Footer"/>
    </w:pPr>
    <w:r>
      <w:rPr>
        <w:noProof/>
        <w:lang w:eastAsia="en-GB"/>
      </w:rPr>
      <mc:AlternateContent>
        <mc:Choice Requires="wps">
          <w:drawing>
            <wp:anchor distT="0" distB="0" distL="114300" distR="114300" simplePos="0" relativeHeight="251661312" behindDoc="0" locked="0" layoutInCell="1" allowOverlap="1" wp14:anchorId="3FD740B2" wp14:editId="3FD9CB4D">
              <wp:simplePos x="0" y="0"/>
              <wp:positionH relativeFrom="column">
                <wp:posOffset>7909271</wp:posOffset>
              </wp:positionH>
              <wp:positionV relativeFrom="paragraph">
                <wp:posOffset>-2360847</wp:posOffset>
              </wp:positionV>
              <wp:extent cx="7232073" cy="1282535"/>
              <wp:effectExtent l="0" t="0" r="26035" b="1333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073" cy="1282535"/>
                      </a:xfrm>
                      <a:prstGeom prst="rect">
                        <a:avLst/>
                      </a:prstGeom>
                      <a:solidFill>
                        <a:srgbClr val="FFFFFF"/>
                      </a:solidFill>
                      <a:ln w="9525">
                        <a:solidFill>
                          <a:srgbClr val="000000"/>
                        </a:solidFill>
                        <a:miter lim="800000"/>
                        <a:headEnd/>
                        <a:tailEnd/>
                      </a:ln>
                    </wps:spPr>
                    <wps:txbx>
                      <w:txbxContent>
                        <w:p w14:paraId="33E9F119" w14:textId="77777777" w:rsidR="002E7CAA" w:rsidRDefault="008E33AA" w:rsidP="008E33AA">
                          <w:pPr>
                            <w:spacing w:after="0" w:line="240" w:lineRule="auto"/>
                            <w:rPr>
                              <w:rFonts w:asciiTheme="majorHAnsi" w:hAnsiTheme="majorHAnsi"/>
                              <w:b/>
                              <w:sz w:val="18"/>
                              <w:szCs w:val="18"/>
                            </w:rPr>
                          </w:pPr>
                          <w:r>
                            <w:rPr>
                              <w:rFonts w:asciiTheme="majorHAnsi" w:hAnsiTheme="majorHAnsi"/>
                              <w:b/>
                              <w:sz w:val="18"/>
                              <w:szCs w:val="18"/>
                            </w:rPr>
                            <w:t xml:space="preserve">Stoke Bruerne CE Primary                Tiffield CEVA Primary                Whittlebury CE Primary                Gayton CE Primary    </w:t>
                          </w:r>
                        </w:p>
                        <w:p w14:paraId="30D31CA2"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Bridge Road                                               High Street South                            High Street                                            Bugbrooke Road</w:t>
                          </w:r>
                        </w:p>
                        <w:p w14:paraId="2DFE3072"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Stoke Bruerne                                           Tiffield                                                Whittlebury                                          Gayton</w:t>
                          </w:r>
                        </w:p>
                        <w:p w14:paraId="0B9544BB"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 xml:space="preserve">Northants                                                   </w:t>
                          </w:r>
                          <w:proofErr w:type="spellStart"/>
                          <w:r>
                            <w:rPr>
                              <w:rFonts w:asciiTheme="majorHAnsi" w:hAnsiTheme="majorHAnsi"/>
                              <w:sz w:val="18"/>
                              <w:szCs w:val="18"/>
                            </w:rPr>
                            <w:t>Northants</w:t>
                          </w:r>
                          <w:proofErr w:type="spellEnd"/>
                          <w:r>
                            <w:rPr>
                              <w:rFonts w:asciiTheme="majorHAnsi" w:hAnsiTheme="majorHAnsi"/>
                              <w:sz w:val="18"/>
                              <w:szCs w:val="18"/>
                            </w:rPr>
                            <w:t xml:space="preserve">                                          </w:t>
                          </w:r>
                          <w:proofErr w:type="spellStart"/>
                          <w:r>
                            <w:rPr>
                              <w:rFonts w:asciiTheme="majorHAnsi" w:hAnsiTheme="majorHAnsi"/>
                              <w:sz w:val="18"/>
                              <w:szCs w:val="18"/>
                            </w:rPr>
                            <w:t>Northants</w:t>
                          </w:r>
                          <w:proofErr w:type="spellEnd"/>
                          <w:r>
                            <w:rPr>
                              <w:rFonts w:asciiTheme="majorHAnsi" w:hAnsiTheme="majorHAnsi"/>
                              <w:sz w:val="18"/>
                              <w:szCs w:val="18"/>
                            </w:rPr>
                            <w:t xml:space="preserve">                                              </w:t>
                          </w:r>
                          <w:proofErr w:type="spellStart"/>
                          <w:r>
                            <w:rPr>
                              <w:rFonts w:asciiTheme="majorHAnsi" w:hAnsiTheme="majorHAnsi"/>
                              <w:sz w:val="18"/>
                              <w:szCs w:val="18"/>
                            </w:rPr>
                            <w:t>Northants</w:t>
                          </w:r>
                          <w:proofErr w:type="spellEnd"/>
                        </w:p>
                        <w:p w14:paraId="787A8010"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NN12 7SD                                                  NN12 8AB                                          NN12 8XH                                             NN7 3EU</w:t>
                          </w:r>
                        </w:p>
                        <w:p w14:paraId="0E8FE69E"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01604 862872                                         01327 350325                                  01327 857700                                     01604 858749</w:t>
                          </w:r>
                        </w:p>
                        <w:p w14:paraId="418EF82A" w14:textId="77777777" w:rsidR="008E33AA" w:rsidRPr="008E33AA" w:rsidRDefault="008E33AA" w:rsidP="008E33AA">
                          <w:pPr>
                            <w:spacing w:after="0" w:line="240" w:lineRule="auto"/>
                            <w:rPr>
                              <w:rFonts w:asciiTheme="majorHAnsi" w:hAnsiTheme="majorHAnsi"/>
                              <w:sz w:val="18"/>
                              <w:szCs w:val="18"/>
                            </w:rPr>
                          </w:pPr>
                          <w:r>
                            <w:rPr>
                              <w:rFonts w:asciiTheme="majorHAnsi" w:hAnsiTheme="majorHAnsi"/>
                              <w:sz w:val="18"/>
                              <w:szCs w:val="18"/>
                            </w:rPr>
                            <w:t>bursar@stokebruerne.northants-ecl.gov.uk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D740B2" id="_x0000_t202" coordsize="21600,21600" o:spt="202" path="m,l,21600r21600,l21600,xe">
              <v:stroke joinstyle="miter"/>
              <v:path gradientshapeok="t" o:connecttype="rect"/>
            </v:shapetype>
            <v:shape id="_x0000_s1027" type="#_x0000_t202" style="position:absolute;margin-left:622.8pt;margin-top:-185.9pt;width:569.45pt;height:10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">
              <v:textbox>
                <w:txbxContent>
                  <w:p w14:paraId="33E9F119" w14:textId="77777777" w:rsidR="002E7CAA" w:rsidRDefault="008E33AA" w:rsidP="008E33AA">
                    <w:pPr>
                      <w:spacing w:after="0" w:line="240" w:lineRule="auto"/>
                      <w:rPr>
                        <w:rFonts w:asciiTheme="majorHAnsi" w:hAnsiTheme="majorHAnsi"/>
                        <w:b/>
                        <w:sz w:val="18"/>
                        <w:szCs w:val="18"/>
                      </w:rPr>
                    </w:pPr>
                    <w:r>
                      <w:rPr>
                        <w:rFonts w:asciiTheme="majorHAnsi" w:hAnsiTheme="majorHAnsi"/>
                        <w:b/>
                        <w:sz w:val="18"/>
                        <w:szCs w:val="18"/>
                      </w:rPr>
                      <w:t xml:space="preserve">Stoke Bruerne CE Primary                Tiffield CEVA Primary                Whittlebury CE Primary                Gayton CE Primary    </w:t>
                    </w:r>
                  </w:p>
                  <w:p w14:paraId="30D31CA2"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Bridge Road                                               High Street South                            High Street                                            Bugbrooke Road</w:t>
                    </w:r>
                  </w:p>
                  <w:p w14:paraId="2DFE3072"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Stoke Bruerne                                           Tiffield                                                Whittlebury                                          Gayton</w:t>
                    </w:r>
                  </w:p>
                  <w:p w14:paraId="0B9544BB"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 xml:space="preserve">Northants                                                   </w:t>
                    </w:r>
                    <w:proofErr w:type="spellStart"/>
                    <w:r>
                      <w:rPr>
                        <w:rFonts w:asciiTheme="majorHAnsi" w:hAnsiTheme="majorHAnsi"/>
                        <w:sz w:val="18"/>
                        <w:szCs w:val="18"/>
                      </w:rPr>
                      <w:t>Northants</w:t>
                    </w:r>
                    <w:proofErr w:type="spellEnd"/>
                    <w:r>
                      <w:rPr>
                        <w:rFonts w:asciiTheme="majorHAnsi" w:hAnsiTheme="majorHAnsi"/>
                        <w:sz w:val="18"/>
                        <w:szCs w:val="18"/>
                      </w:rPr>
                      <w:t xml:space="preserve">                                          </w:t>
                    </w:r>
                    <w:proofErr w:type="spellStart"/>
                    <w:r>
                      <w:rPr>
                        <w:rFonts w:asciiTheme="majorHAnsi" w:hAnsiTheme="majorHAnsi"/>
                        <w:sz w:val="18"/>
                        <w:szCs w:val="18"/>
                      </w:rPr>
                      <w:t>Northants</w:t>
                    </w:r>
                    <w:proofErr w:type="spellEnd"/>
                    <w:r>
                      <w:rPr>
                        <w:rFonts w:asciiTheme="majorHAnsi" w:hAnsiTheme="majorHAnsi"/>
                        <w:sz w:val="18"/>
                        <w:szCs w:val="18"/>
                      </w:rPr>
                      <w:t xml:space="preserve">                                              </w:t>
                    </w:r>
                    <w:proofErr w:type="spellStart"/>
                    <w:r>
                      <w:rPr>
                        <w:rFonts w:asciiTheme="majorHAnsi" w:hAnsiTheme="majorHAnsi"/>
                        <w:sz w:val="18"/>
                        <w:szCs w:val="18"/>
                      </w:rPr>
                      <w:t>Northants</w:t>
                    </w:r>
                    <w:proofErr w:type="spellEnd"/>
                  </w:p>
                  <w:p w14:paraId="787A8010"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NN12 7SD                                                  NN12 8AB                                          NN12 8XH                                             NN7 3EU</w:t>
                    </w:r>
                  </w:p>
                  <w:p w14:paraId="0E8FE69E"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01604 862872                                         01327 350325                                  01327 857700                                     01604 858749</w:t>
                    </w:r>
                  </w:p>
                  <w:p w14:paraId="418EF82A" w14:textId="77777777" w:rsidR="008E33AA" w:rsidRPr="008E33AA" w:rsidRDefault="008E33AA" w:rsidP="008E33AA">
                    <w:pPr>
                      <w:spacing w:after="0" w:line="240" w:lineRule="auto"/>
                      <w:rPr>
                        <w:rFonts w:asciiTheme="majorHAnsi" w:hAnsiTheme="majorHAnsi"/>
                        <w:sz w:val="18"/>
                        <w:szCs w:val="18"/>
                      </w:rPr>
                    </w:pPr>
                    <w:r>
                      <w:rPr>
                        <w:rFonts w:asciiTheme="majorHAnsi" w:hAnsiTheme="majorHAnsi"/>
                        <w:sz w:val="18"/>
                        <w:szCs w:val="18"/>
                      </w:rPr>
                      <w:t>bursar@stokebruerne.northants-ecl.gov.uk</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20238B" w14:textId="77777777" w:rsidR="008A5555" w:rsidRDefault="008A5555" w:rsidP="002E7CAA">
      <w:pPr>
        <w:spacing w:after="0" w:line="240" w:lineRule="auto"/>
      </w:pPr>
      <w:r>
        <w:separator/>
      </w:r>
    </w:p>
  </w:footnote>
  <w:footnote w:type="continuationSeparator" w:id="0">
    <w:p w14:paraId="35C8E88F" w14:textId="77777777" w:rsidR="008A5555" w:rsidRDefault="008A5555" w:rsidP="002E7C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9A00AC" w14:textId="77777777" w:rsidR="002E7CAA" w:rsidRPr="002E7CAA" w:rsidRDefault="002E7CAA" w:rsidP="002E7CAA">
    <w:pPr>
      <w:spacing w:after="0" w:line="240" w:lineRule="auto"/>
      <w:rPr>
        <w:rFonts w:ascii="Cambria" w:eastAsia="Calibri" w:hAnsi="Cambria" w:cs="Times New Roman"/>
        <w:b/>
        <w:color w:val="403152"/>
        <w:sz w:val="44"/>
        <w:szCs w:val="44"/>
      </w:rPr>
    </w:pPr>
    <w:r w:rsidRPr="002E7CAA">
      <w:rPr>
        <w:rFonts w:ascii="Cambria" w:eastAsia="Calibri" w:hAnsi="Cambria" w:cs="Times New Roman"/>
        <w:b/>
        <w:noProof/>
        <w:lang w:eastAsia="en-GB"/>
      </w:rPr>
      <mc:AlternateContent>
        <mc:Choice Requires="wps">
          <w:drawing>
            <wp:anchor distT="0" distB="0" distL="114300" distR="114300" simplePos="0" relativeHeight="251659264" behindDoc="0" locked="0" layoutInCell="1" allowOverlap="1" wp14:anchorId="681C9C22" wp14:editId="2C9EB233">
              <wp:simplePos x="0" y="0"/>
              <wp:positionH relativeFrom="column">
                <wp:posOffset>-391886</wp:posOffset>
              </wp:positionH>
              <wp:positionV relativeFrom="paragraph">
                <wp:posOffset>-152696</wp:posOffset>
              </wp:positionV>
              <wp:extent cx="1935266" cy="1306286"/>
              <wp:effectExtent l="0" t="0" r="8255" b="825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5266" cy="1306286"/>
                      </a:xfrm>
                      <a:prstGeom prst="rect">
                        <a:avLst/>
                      </a:prstGeom>
                      <a:solidFill>
                        <a:srgbClr val="FFFFFF"/>
                      </a:solidFill>
                      <a:ln w="9525">
                        <a:noFill/>
                        <a:miter lim="800000"/>
                        <a:headEnd/>
                        <a:tailEnd/>
                      </a:ln>
                    </wps:spPr>
                    <wps:txbx>
                      <w:txbxContent>
                        <w:p w14:paraId="21590C43" w14:textId="77777777" w:rsidR="002E7CAA" w:rsidRDefault="002E7CAA">
                          <w:r>
                            <w:rPr>
                              <w:noProof/>
                              <w:lang w:eastAsia="en-GB"/>
                            </w:rPr>
                            <w:drawing>
                              <wp:inline distT="0" distB="0" distL="0" distR="0" wp14:anchorId="442DBF1E" wp14:editId="2A09C554">
                                <wp:extent cx="1235034" cy="1283705"/>
                                <wp:effectExtent l="0" t="0" r="3810" b="0"/>
                                <wp:docPr id="2" name="Picture 2" descr="C:\Users\Bursar\Pictures\FF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ursar\Pictures\FF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4774" cy="128343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1C9C22" id="_x0000_t202" coordsize="21600,21600" o:spt="202" path="m,l,21600r21600,l21600,xe">
              <v:stroke joinstyle="miter"/>
              <v:path gradientshapeok="t" o:connecttype="rect"/>
            </v:shapetype>
            <v:shape id="Text Box 2" o:spid="_x0000_s1026" type="#_x0000_t202" style="position:absolute;margin-left:-30.85pt;margin-top:-12pt;width:152.4pt;height:10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" stroked="f">
              <v:textbox>
                <w:txbxContent>
                  <w:p w14:paraId="21590C43" w14:textId="77777777" w:rsidR="002E7CAA" w:rsidRDefault="002E7CAA">
                    <w:r>
                      <w:rPr>
                        <w:noProof/>
                        <w:lang w:eastAsia="en-GB"/>
                      </w:rPr>
                      <w:drawing>
                        <wp:inline distT="0" distB="0" distL="0" distR="0" wp14:anchorId="442DBF1E" wp14:editId="2A09C554">
                          <wp:extent cx="1235034" cy="1283705"/>
                          <wp:effectExtent l="0" t="0" r="3810" b="0"/>
                          <wp:docPr id="2" name="Picture 2" descr="C:\Users\Bursar\Pictures\FF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ursar\Pictures\FF 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4774" cy="1283435"/>
                                  </a:xfrm>
                                  <a:prstGeom prst="rect">
                                    <a:avLst/>
                                  </a:prstGeom>
                                  <a:noFill/>
                                  <a:ln>
                                    <a:noFill/>
                                  </a:ln>
                                </pic:spPr>
                              </pic:pic>
                            </a:graphicData>
                          </a:graphic>
                        </wp:inline>
                      </w:drawing>
                    </w:r>
                  </w:p>
                </w:txbxContent>
              </v:textbox>
            </v:shape>
          </w:pict>
        </mc:Fallback>
      </mc:AlternateContent>
    </w:r>
    <w:r>
      <w:rPr>
        <w:rFonts w:ascii="Cambria" w:eastAsia="Calibri" w:hAnsi="Cambria" w:cs="Times New Roman"/>
        <w:b/>
        <w:noProof/>
        <w:color w:val="403152"/>
        <w:sz w:val="44"/>
        <w:szCs w:val="44"/>
        <w:lang w:eastAsia="en-GB"/>
      </w:rPr>
      <w:t xml:space="preserve">                           </w:t>
    </w:r>
    <w:r w:rsidRPr="002E7CAA">
      <w:rPr>
        <w:rFonts w:ascii="Cambria" w:eastAsia="Calibri" w:hAnsi="Cambria" w:cs="Times New Roman"/>
        <w:b/>
        <w:color w:val="403152"/>
        <w:sz w:val="44"/>
        <w:szCs w:val="44"/>
      </w:rPr>
      <w:t>The Forest CE Federation</w:t>
    </w:r>
  </w:p>
  <w:p w14:paraId="2C7F0E6A" w14:textId="7A05C1D1" w:rsidR="00543A83" w:rsidRDefault="002E7CAA" w:rsidP="002E7CAA">
    <w:pPr>
      <w:spacing w:after="0" w:line="240" w:lineRule="auto"/>
      <w:rPr>
        <w:rFonts w:ascii="Comic Sans MS" w:eastAsia="Calibri" w:hAnsi="Comic Sans MS" w:cs="Times New Roman"/>
        <w:b/>
      </w:rPr>
    </w:pPr>
    <w:r w:rsidRPr="002E7CAA">
      <w:rPr>
        <w:rFonts w:ascii="Cambria" w:eastAsia="Calibri" w:hAnsi="Cambria" w:cs="Times New Roman"/>
        <w:b/>
      </w:rPr>
      <w:t xml:space="preserve">                                                        </w:t>
    </w:r>
    <w:r w:rsidRPr="002E7CAA">
      <w:rPr>
        <w:rFonts w:ascii="Comic Sans MS" w:eastAsia="Calibri" w:hAnsi="Comic Sans MS" w:cs="Times New Roman"/>
        <w:b/>
      </w:rPr>
      <w:t>‘Small enough to care. Large enough to inspire</w:t>
    </w:r>
  </w:p>
  <w:p w14:paraId="49E972B9" w14:textId="215F94C7" w:rsidR="00543A83" w:rsidRDefault="00543A83" w:rsidP="002E7CAA">
    <w:pPr>
      <w:spacing w:after="0" w:line="240" w:lineRule="auto"/>
      <w:rPr>
        <w:rFonts w:ascii="Comic Sans MS" w:eastAsia="Calibri" w:hAnsi="Comic Sans MS" w:cs="Times New Roman"/>
        <w:b/>
      </w:rPr>
    </w:pPr>
    <w:r>
      <w:rPr>
        <w:rFonts w:ascii="Comic Sans MS" w:eastAsia="Calibri" w:hAnsi="Comic Sans MS" w:cs="Times New Roman"/>
        <w:b/>
      </w:rPr>
      <w:t xml:space="preserve">                                   Valuing all God’s children ‘</w:t>
    </w:r>
  </w:p>
  <w:p w14:paraId="689F88E3" w14:textId="7B375BA8" w:rsidR="002E7CAA" w:rsidRPr="00705718" w:rsidRDefault="00705718" w:rsidP="00705718">
    <w:pPr>
      <w:spacing w:after="0" w:line="240" w:lineRule="auto"/>
      <w:rPr>
        <w:rFonts w:ascii="Comic Sans MS" w:eastAsia="Calibri" w:hAnsi="Comic Sans MS" w:cs="Times New Roman"/>
        <w:b/>
      </w:rPr>
    </w:pPr>
    <w:r>
      <w:rPr>
        <w:rFonts w:ascii="Comic Sans MS" w:eastAsia="Calibri" w:hAnsi="Comic Sans MS" w:cs="Times New Roman"/>
        <w:b/>
      </w:rPr>
      <w:t xml:space="preserve">                       </w:t>
    </w:r>
    <w:r>
      <w:t xml:space="preserve">   </w:t>
    </w:r>
    <w:r w:rsidRPr="00705718">
      <w:rPr>
        <w:rFonts w:ascii="Bradley Hand ITC" w:hAnsi="Bradley Hand ITC"/>
        <w:b/>
        <w:bCs/>
        <w:color w:val="7030A0"/>
        <w:sz w:val="24"/>
        <w:szCs w:val="24"/>
      </w:rPr>
      <w:t xml:space="preserve">‘All things are possible for one who believes’  Mark 9 v 23 </w:t>
    </w:r>
  </w:p>
  <w:p w14:paraId="4B534ED8" w14:textId="77777777" w:rsidR="002E7CAA" w:rsidRDefault="002E7C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2395B"/>
    <w:multiLevelType w:val="multilevel"/>
    <w:tmpl w:val="0BC03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3493E"/>
    <w:multiLevelType w:val="multilevel"/>
    <w:tmpl w:val="0C16F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A51A7C"/>
    <w:multiLevelType w:val="multilevel"/>
    <w:tmpl w:val="63C4D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A90AF0"/>
    <w:multiLevelType w:val="multilevel"/>
    <w:tmpl w:val="7CE4A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047995"/>
    <w:multiLevelType w:val="hybridMultilevel"/>
    <w:tmpl w:val="48A8A3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386775"/>
    <w:multiLevelType w:val="hybridMultilevel"/>
    <w:tmpl w:val="606EDE64"/>
    <w:lvl w:ilvl="0" w:tplc="08090005">
      <w:start w:val="1"/>
      <w:numFmt w:val="bullet"/>
      <w:lvlText w:val=""/>
      <w:lvlJc w:val="left"/>
      <w:pPr>
        <w:tabs>
          <w:tab w:val="num" w:pos="720"/>
        </w:tabs>
        <w:ind w:left="720" w:hanging="360"/>
      </w:pPr>
      <w:rPr>
        <w:rFonts w:ascii="Wingdings" w:hAnsi="Wingdings" w:cs="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770554B"/>
    <w:multiLevelType w:val="multilevel"/>
    <w:tmpl w:val="C0F27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2A4D70"/>
    <w:multiLevelType w:val="multilevel"/>
    <w:tmpl w:val="33F6B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7E7449"/>
    <w:multiLevelType w:val="hybridMultilevel"/>
    <w:tmpl w:val="B11AE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647F0"/>
    <w:multiLevelType w:val="multilevel"/>
    <w:tmpl w:val="0D92D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973AA1"/>
    <w:multiLevelType w:val="multilevel"/>
    <w:tmpl w:val="0082D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6C6C7B"/>
    <w:multiLevelType w:val="hybridMultilevel"/>
    <w:tmpl w:val="88267E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BB0B1F"/>
    <w:multiLevelType w:val="multilevel"/>
    <w:tmpl w:val="9CCE2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B7566A"/>
    <w:multiLevelType w:val="multilevel"/>
    <w:tmpl w:val="EEE20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7D2280"/>
    <w:multiLevelType w:val="multilevel"/>
    <w:tmpl w:val="6DDE5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0B010F"/>
    <w:multiLevelType w:val="multilevel"/>
    <w:tmpl w:val="90663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D3631D"/>
    <w:multiLevelType w:val="hybridMultilevel"/>
    <w:tmpl w:val="4544C66A"/>
    <w:lvl w:ilvl="0" w:tplc="08090005">
      <w:start w:val="1"/>
      <w:numFmt w:val="bullet"/>
      <w:lvlText w:val=""/>
      <w:lvlJc w:val="left"/>
      <w:pPr>
        <w:tabs>
          <w:tab w:val="num" w:pos="840"/>
        </w:tabs>
        <w:ind w:left="840" w:hanging="360"/>
      </w:pPr>
      <w:rPr>
        <w:rFonts w:ascii="Wingdings" w:hAnsi="Wingdings" w:cs="Wingdings" w:hint="default"/>
      </w:rPr>
    </w:lvl>
    <w:lvl w:ilvl="1" w:tplc="08090003">
      <w:start w:val="1"/>
      <w:numFmt w:val="bullet"/>
      <w:lvlText w:val="o"/>
      <w:lvlJc w:val="left"/>
      <w:pPr>
        <w:tabs>
          <w:tab w:val="num" w:pos="1560"/>
        </w:tabs>
        <w:ind w:left="1560" w:hanging="360"/>
      </w:pPr>
      <w:rPr>
        <w:rFonts w:ascii="Courier New" w:hAnsi="Courier New" w:cs="Courier New" w:hint="default"/>
      </w:rPr>
    </w:lvl>
    <w:lvl w:ilvl="2" w:tplc="08090005">
      <w:start w:val="1"/>
      <w:numFmt w:val="bullet"/>
      <w:lvlText w:val=""/>
      <w:lvlJc w:val="left"/>
      <w:pPr>
        <w:tabs>
          <w:tab w:val="num" w:pos="2280"/>
        </w:tabs>
        <w:ind w:left="2280" w:hanging="360"/>
      </w:pPr>
      <w:rPr>
        <w:rFonts w:ascii="Wingdings" w:hAnsi="Wingdings" w:cs="Wingdings" w:hint="default"/>
      </w:rPr>
    </w:lvl>
    <w:lvl w:ilvl="3" w:tplc="08090001">
      <w:start w:val="1"/>
      <w:numFmt w:val="bullet"/>
      <w:lvlText w:val=""/>
      <w:lvlJc w:val="left"/>
      <w:pPr>
        <w:tabs>
          <w:tab w:val="num" w:pos="3000"/>
        </w:tabs>
        <w:ind w:left="3000" w:hanging="360"/>
      </w:pPr>
      <w:rPr>
        <w:rFonts w:ascii="Symbol" w:hAnsi="Symbol" w:cs="Symbol" w:hint="default"/>
      </w:rPr>
    </w:lvl>
    <w:lvl w:ilvl="4" w:tplc="08090003">
      <w:start w:val="1"/>
      <w:numFmt w:val="bullet"/>
      <w:lvlText w:val="o"/>
      <w:lvlJc w:val="left"/>
      <w:pPr>
        <w:tabs>
          <w:tab w:val="num" w:pos="3720"/>
        </w:tabs>
        <w:ind w:left="3720" w:hanging="360"/>
      </w:pPr>
      <w:rPr>
        <w:rFonts w:ascii="Courier New" w:hAnsi="Courier New" w:cs="Courier New" w:hint="default"/>
      </w:rPr>
    </w:lvl>
    <w:lvl w:ilvl="5" w:tplc="08090005">
      <w:start w:val="1"/>
      <w:numFmt w:val="bullet"/>
      <w:lvlText w:val=""/>
      <w:lvlJc w:val="left"/>
      <w:pPr>
        <w:tabs>
          <w:tab w:val="num" w:pos="4440"/>
        </w:tabs>
        <w:ind w:left="4440" w:hanging="360"/>
      </w:pPr>
      <w:rPr>
        <w:rFonts w:ascii="Wingdings" w:hAnsi="Wingdings" w:cs="Wingdings" w:hint="default"/>
      </w:rPr>
    </w:lvl>
    <w:lvl w:ilvl="6" w:tplc="08090001">
      <w:start w:val="1"/>
      <w:numFmt w:val="bullet"/>
      <w:lvlText w:val=""/>
      <w:lvlJc w:val="left"/>
      <w:pPr>
        <w:tabs>
          <w:tab w:val="num" w:pos="5160"/>
        </w:tabs>
        <w:ind w:left="5160" w:hanging="360"/>
      </w:pPr>
      <w:rPr>
        <w:rFonts w:ascii="Symbol" w:hAnsi="Symbol" w:cs="Symbol" w:hint="default"/>
      </w:rPr>
    </w:lvl>
    <w:lvl w:ilvl="7" w:tplc="08090003">
      <w:start w:val="1"/>
      <w:numFmt w:val="bullet"/>
      <w:lvlText w:val="o"/>
      <w:lvlJc w:val="left"/>
      <w:pPr>
        <w:tabs>
          <w:tab w:val="num" w:pos="5880"/>
        </w:tabs>
        <w:ind w:left="5880" w:hanging="360"/>
      </w:pPr>
      <w:rPr>
        <w:rFonts w:ascii="Courier New" w:hAnsi="Courier New" w:cs="Courier New" w:hint="default"/>
      </w:rPr>
    </w:lvl>
    <w:lvl w:ilvl="8" w:tplc="08090005">
      <w:start w:val="1"/>
      <w:numFmt w:val="bullet"/>
      <w:lvlText w:val=""/>
      <w:lvlJc w:val="left"/>
      <w:pPr>
        <w:tabs>
          <w:tab w:val="num" w:pos="6600"/>
        </w:tabs>
        <w:ind w:left="6600" w:hanging="360"/>
      </w:pPr>
      <w:rPr>
        <w:rFonts w:ascii="Wingdings" w:hAnsi="Wingdings" w:cs="Wingdings" w:hint="default"/>
      </w:rPr>
    </w:lvl>
  </w:abstractNum>
  <w:abstractNum w:abstractNumId="17" w15:restartNumberingAfterBreak="0">
    <w:nsid w:val="47635BB8"/>
    <w:multiLevelType w:val="multilevel"/>
    <w:tmpl w:val="DC30D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5012DC"/>
    <w:multiLevelType w:val="hybridMultilevel"/>
    <w:tmpl w:val="7C321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A05BF6"/>
    <w:multiLevelType w:val="multilevel"/>
    <w:tmpl w:val="5A3C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B157F2"/>
    <w:multiLevelType w:val="multilevel"/>
    <w:tmpl w:val="2FE2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563FE2"/>
    <w:multiLevelType w:val="multilevel"/>
    <w:tmpl w:val="EDEA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0334DC"/>
    <w:multiLevelType w:val="multilevel"/>
    <w:tmpl w:val="2CF41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9D197A"/>
    <w:multiLevelType w:val="hybridMultilevel"/>
    <w:tmpl w:val="122465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6773F05"/>
    <w:multiLevelType w:val="multilevel"/>
    <w:tmpl w:val="ED22D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6"/>
  </w:num>
  <w:num w:numId="3">
    <w:abstractNumId w:val="8"/>
  </w:num>
  <w:num w:numId="4">
    <w:abstractNumId w:val="23"/>
  </w:num>
  <w:num w:numId="5">
    <w:abstractNumId w:val="18"/>
  </w:num>
  <w:num w:numId="6">
    <w:abstractNumId w:val="5"/>
  </w:num>
  <w:num w:numId="7">
    <w:abstractNumId w:val="11"/>
  </w:num>
  <w:num w:numId="8">
    <w:abstractNumId w:val="19"/>
  </w:num>
  <w:num w:numId="9">
    <w:abstractNumId w:val="20"/>
  </w:num>
  <w:num w:numId="10">
    <w:abstractNumId w:val="13"/>
  </w:num>
  <w:num w:numId="11">
    <w:abstractNumId w:val="0"/>
  </w:num>
  <w:num w:numId="12">
    <w:abstractNumId w:val="14"/>
  </w:num>
  <w:num w:numId="13">
    <w:abstractNumId w:val="3"/>
  </w:num>
  <w:num w:numId="14">
    <w:abstractNumId w:val="1"/>
  </w:num>
  <w:num w:numId="15">
    <w:abstractNumId w:val="17"/>
  </w:num>
  <w:num w:numId="16">
    <w:abstractNumId w:val="2"/>
  </w:num>
  <w:num w:numId="17">
    <w:abstractNumId w:val="15"/>
  </w:num>
  <w:num w:numId="18">
    <w:abstractNumId w:val="22"/>
  </w:num>
  <w:num w:numId="19">
    <w:abstractNumId w:val="6"/>
  </w:num>
  <w:num w:numId="20">
    <w:abstractNumId w:val="24"/>
  </w:num>
  <w:num w:numId="21">
    <w:abstractNumId w:val="9"/>
  </w:num>
  <w:num w:numId="22">
    <w:abstractNumId w:val="7"/>
  </w:num>
  <w:num w:numId="23">
    <w:abstractNumId w:val="21"/>
  </w:num>
  <w:num w:numId="24">
    <w:abstractNumId w:val="10"/>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CAA"/>
    <w:rsid w:val="00001293"/>
    <w:rsid w:val="0001141F"/>
    <w:rsid w:val="00021315"/>
    <w:rsid w:val="00026F02"/>
    <w:rsid w:val="000666D0"/>
    <w:rsid w:val="00067EB8"/>
    <w:rsid w:val="000F30F2"/>
    <w:rsid w:val="00105097"/>
    <w:rsid w:val="00110E86"/>
    <w:rsid w:val="00144206"/>
    <w:rsid w:val="002000E7"/>
    <w:rsid w:val="00254B4D"/>
    <w:rsid w:val="002579C1"/>
    <w:rsid w:val="0027530C"/>
    <w:rsid w:val="002A7388"/>
    <w:rsid w:val="002C07D5"/>
    <w:rsid w:val="002E7CAA"/>
    <w:rsid w:val="0030763D"/>
    <w:rsid w:val="003632C6"/>
    <w:rsid w:val="003653C4"/>
    <w:rsid w:val="00372C87"/>
    <w:rsid w:val="003852F2"/>
    <w:rsid w:val="003B2B20"/>
    <w:rsid w:val="004171D8"/>
    <w:rsid w:val="004E0217"/>
    <w:rsid w:val="004E36D6"/>
    <w:rsid w:val="005004EE"/>
    <w:rsid w:val="00531421"/>
    <w:rsid w:val="00541074"/>
    <w:rsid w:val="00543A83"/>
    <w:rsid w:val="005612EB"/>
    <w:rsid w:val="00577E61"/>
    <w:rsid w:val="00585011"/>
    <w:rsid w:val="00606D79"/>
    <w:rsid w:val="00672CB1"/>
    <w:rsid w:val="006C757B"/>
    <w:rsid w:val="00705718"/>
    <w:rsid w:val="007A2579"/>
    <w:rsid w:val="007A2C7F"/>
    <w:rsid w:val="007E040A"/>
    <w:rsid w:val="00885317"/>
    <w:rsid w:val="00897E8E"/>
    <w:rsid w:val="008A5555"/>
    <w:rsid w:val="008E33AA"/>
    <w:rsid w:val="009776DC"/>
    <w:rsid w:val="009D4172"/>
    <w:rsid w:val="009F10E6"/>
    <w:rsid w:val="00A03ED6"/>
    <w:rsid w:val="00A36A66"/>
    <w:rsid w:val="00A47147"/>
    <w:rsid w:val="00AD721A"/>
    <w:rsid w:val="00B074BE"/>
    <w:rsid w:val="00B30A04"/>
    <w:rsid w:val="00B56537"/>
    <w:rsid w:val="00B751BE"/>
    <w:rsid w:val="00BE0BB6"/>
    <w:rsid w:val="00C04402"/>
    <w:rsid w:val="00C15157"/>
    <w:rsid w:val="00C53C26"/>
    <w:rsid w:val="00C54533"/>
    <w:rsid w:val="00C77751"/>
    <w:rsid w:val="00C97F49"/>
    <w:rsid w:val="00CA1B93"/>
    <w:rsid w:val="00CA26A9"/>
    <w:rsid w:val="00CD7F7A"/>
    <w:rsid w:val="00CE663C"/>
    <w:rsid w:val="00CF1C8E"/>
    <w:rsid w:val="00D479CE"/>
    <w:rsid w:val="00D7179C"/>
    <w:rsid w:val="00DD1CBF"/>
    <w:rsid w:val="00E247B7"/>
    <w:rsid w:val="00E37952"/>
    <w:rsid w:val="00E850A2"/>
    <w:rsid w:val="00EF304A"/>
    <w:rsid w:val="00F73E01"/>
    <w:rsid w:val="00FB4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4B6F45"/>
  <w15:docId w15:val="{4374A986-D640-4942-A1AB-09449D9C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7C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CAA"/>
  </w:style>
  <w:style w:type="paragraph" w:styleId="Footer">
    <w:name w:val="footer"/>
    <w:basedOn w:val="Normal"/>
    <w:link w:val="FooterChar"/>
    <w:uiPriority w:val="99"/>
    <w:unhideWhenUsed/>
    <w:rsid w:val="002E7C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CAA"/>
  </w:style>
  <w:style w:type="paragraph" w:styleId="BalloonText">
    <w:name w:val="Balloon Text"/>
    <w:basedOn w:val="Normal"/>
    <w:link w:val="BalloonTextChar"/>
    <w:uiPriority w:val="99"/>
    <w:semiHidden/>
    <w:unhideWhenUsed/>
    <w:rsid w:val="002E7C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7CAA"/>
    <w:rPr>
      <w:rFonts w:ascii="Tahoma" w:hAnsi="Tahoma" w:cs="Tahoma"/>
      <w:sz w:val="16"/>
      <w:szCs w:val="16"/>
    </w:rPr>
  </w:style>
  <w:style w:type="table" w:styleId="TableGrid">
    <w:name w:val="Table Grid"/>
    <w:basedOn w:val="TableNormal"/>
    <w:uiPriority w:val="39"/>
    <w:rsid w:val="00F73E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7E8E"/>
    <w:pPr>
      <w:spacing w:after="0" w:line="240" w:lineRule="auto"/>
      <w:ind w:left="720"/>
      <w:contextualSpacing/>
    </w:pPr>
    <w:rPr>
      <w:rFonts w:eastAsiaTheme="minorEastAsia"/>
      <w:sz w:val="24"/>
      <w:szCs w:val="24"/>
      <w:lang w:val="en-US"/>
    </w:rPr>
  </w:style>
  <w:style w:type="paragraph" w:customStyle="1" w:styleId="BasicParagraph">
    <w:name w:val="[Basic Paragraph]"/>
    <w:basedOn w:val="Normal"/>
    <w:uiPriority w:val="99"/>
    <w:rsid w:val="00897E8E"/>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rPr>
  </w:style>
  <w:style w:type="paragraph" w:styleId="NoSpacing">
    <w:name w:val="No Spacing"/>
    <w:uiPriority w:val="1"/>
    <w:qFormat/>
    <w:rsid w:val="00C7775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996962">
      <w:bodyDiv w:val="1"/>
      <w:marLeft w:val="0"/>
      <w:marRight w:val="0"/>
      <w:marTop w:val="0"/>
      <w:marBottom w:val="0"/>
      <w:divBdr>
        <w:top w:val="none" w:sz="0" w:space="0" w:color="auto"/>
        <w:left w:val="none" w:sz="0" w:space="0" w:color="auto"/>
        <w:bottom w:val="none" w:sz="0" w:space="0" w:color="auto"/>
        <w:right w:val="none" w:sz="0" w:space="0" w:color="auto"/>
      </w:divBdr>
    </w:div>
    <w:div w:id="692001615">
      <w:bodyDiv w:val="1"/>
      <w:marLeft w:val="0"/>
      <w:marRight w:val="0"/>
      <w:marTop w:val="0"/>
      <w:marBottom w:val="0"/>
      <w:divBdr>
        <w:top w:val="none" w:sz="0" w:space="0" w:color="auto"/>
        <w:left w:val="none" w:sz="0" w:space="0" w:color="auto"/>
        <w:bottom w:val="none" w:sz="0" w:space="0" w:color="auto"/>
        <w:right w:val="none" w:sz="0" w:space="0" w:color="auto"/>
      </w:divBdr>
    </w:div>
    <w:div w:id="1541821078">
      <w:bodyDiv w:val="1"/>
      <w:marLeft w:val="0"/>
      <w:marRight w:val="0"/>
      <w:marTop w:val="0"/>
      <w:marBottom w:val="0"/>
      <w:divBdr>
        <w:top w:val="none" w:sz="0" w:space="0" w:color="auto"/>
        <w:left w:val="none" w:sz="0" w:space="0" w:color="auto"/>
        <w:bottom w:val="none" w:sz="0" w:space="0" w:color="auto"/>
        <w:right w:val="none" w:sz="0" w:space="0" w:color="auto"/>
      </w:divBdr>
    </w:div>
    <w:div w:id="1634362789">
      <w:bodyDiv w:val="1"/>
      <w:marLeft w:val="0"/>
      <w:marRight w:val="0"/>
      <w:marTop w:val="0"/>
      <w:marBottom w:val="0"/>
      <w:divBdr>
        <w:top w:val="none" w:sz="0" w:space="0" w:color="auto"/>
        <w:left w:val="none" w:sz="0" w:space="0" w:color="auto"/>
        <w:bottom w:val="none" w:sz="0" w:space="0" w:color="auto"/>
        <w:right w:val="none" w:sz="0" w:space="0" w:color="auto"/>
      </w:divBdr>
    </w:div>
    <w:div w:id="206571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188E7C-C7A0-4666-9388-5B2C4B3DA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2732</Words>
  <Characters>15575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Bursar</dc:creator>
  <cp:lastModifiedBy>Sharon Townsend</cp:lastModifiedBy>
  <cp:revision>4</cp:revision>
  <cp:lastPrinted>2017-09-15T14:03:00Z</cp:lastPrinted>
  <dcterms:created xsi:type="dcterms:W3CDTF">2019-09-25T15:06:00Z</dcterms:created>
  <dcterms:modified xsi:type="dcterms:W3CDTF">2021-07-05T10:42:00Z</dcterms:modified>
</cp:coreProperties>
</file>